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660A7FE2"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A66309">
        <w:rPr>
          <w:rFonts w:hint="eastAsia"/>
        </w:rPr>
        <w:t>6bis</w:t>
      </w:r>
      <w:r w:rsidRPr="00276F20">
        <w:tab/>
      </w:r>
      <w:r w:rsidRPr="00276F20">
        <w:rPr>
          <w:szCs w:val="24"/>
        </w:rPr>
        <w:t>R4-2</w:t>
      </w:r>
      <w:r w:rsidR="00A66309">
        <w:rPr>
          <w:rFonts w:hint="eastAsia"/>
          <w:szCs w:val="24"/>
        </w:rPr>
        <w:t>5</w:t>
      </w:r>
      <w:r>
        <w:rPr>
          <w:szCs w:val="24"/>
        </w:rPr>
        <w:t>1</w:t>
      </w:r>
      <w:r w:rsidR="006E211B">
        <w:rPr>
          <w:szCs w:val="24"/>
        </w:rPr>
        <w:t>3954</w:t>
      </w:r>
    </w:p>
    <w:p w14:paraId="0CD203A2" w14:textId="6574F513" w:rsidR="00807E7A" w:rsidRPr="00276F20" w:rsidRDefault="00734A5A" w:rsidP="00807E7A">
      <w:pPr>
        <w:pStyle w:val="3GPPHeader"/>
      </w:pPr>
      <w:bookmarkStart w:id="1" w:name="OLE_LINK3"/>
      <w:bookmarkStart w:id="2" w:name="OLE_LINK4"/>
      <w:r>
        <w:rPr>
          <w:rFonts w:hint="eastAsia"/>
        </w:rPr>
        <w:t>Prague</w:t>
      </w:r>
      <w:r w:rsidR="00807E7A">
        <w:t xml:space="preserve">, </w:t>
      </w:r>
      <w:r w:rsidR="00A66309">
        <w:rPr>
          <w:rFonts w:hint="eastAsia"/>
        </w:rPr>
        <w:t>Czech</w:t>
      </w:r>
      <w:r w:rsidR="00807E7A" w:rsidRPr="00276F20">
        <w:t xml:space="preserve">, </w:t>
      </w:r>
      <w:r w:rsidR="00A66309">
        <w:rPr>
          <w:rFonts w:hint="eastAsia"/>
        </w:rPr>
        <w:t>13</w:t>
      </w:r>
      <w:r w:rsidR="00D54F90" w:rsidRPr="00D54F90">
        <w:rPr>
          <w:rFonts w:hint="eastAsia"/>
          <w:vertAlign w:val="superscript"/>
        </w:rPr>
        <w:t>th</w:t>
      </w:r>
      <w:r w:rsidR="00D54F90">
        <w:rPr>
          <w:rFonts w:hint="eastAsia"/>
        </w:rPr>
        <w:t xml:space="preserve"> </w:t>
      </w:r>
      <w:r w:rsidR="00807E7A" w:rsidRPr="00276F20">
        <w:t xml:space="preserve">– </w:t>
      </w:r>
      <w:r w:rsidR="00A66309">
        <w:rPr>
          <w:rFonts w:hint="eastAsia"/>
        </w:rPr>
        <w:t>17</w:t>
      </w:r>
      <w:r w:rsidR="00A66309" w:rsidRPr="00A66309">
        <w:rPr>
          <w:rFonts w:hint="eastAsia"/>
          <w:vertAlign w:val="superscript"/>
        </w:rPr>
        <w:t>th</w:t>
      </w:r>
      <w:r w:rsidR="00A66309">
        <w:rPr>
          <w:rFonts w:hint="eastAsia"/>
        </w:rPr>
        <w:t xml:space="preserve"> October</w:t>
      </w:r>
      <w:r w:rsidR="00807E7A" w:rsidRPr="00276F20">
        <w:t xml:space="preserve"> 202</w:t>
      </w:r>
      <w:r w:rsidR="00A66309">
        <w:rPr>
          <w:rFonts w:hint="eastAsia"/>
        </w:rPr>
        <w:t>5</w:t>
      </w:r>
    </w:p>
    <w:bookmarkEnd w:id="1"/>
    <w:bookmarkEnd w:id="2"/>
    <w:p w14:paraId="6FE211A0" w14:textId="77777777" w:rsidR="00807E7A" w:rsidRPr="00276F20" w:rsidRDefault="00807E7A" w:rsidP="00807E7A">
      <w:pPr>
        <w:pStyle w:val="3GPPHeader"/>
      </w:pPr>
    </w:p>
    <w:p w14:paraId="4ECB14AB" w14:textId="5FB0D183" w:rsidR="00807E7A" w:rsidRPr="00276F20" w:rsidRDefault="00807E7A" w:rsidP="00807E7A">
      <w:pPr>
        <w:pStyle w:val="3GPPHeader"/>
        <w:rPr>
          <w:sz w:val="22"/>
        </w:rPr>
      </w:pPr>
      <w:r w:rsidRPr="00276F20">
        <w:rPr>
          <w:sz w:val="22"/>
        </w:rPr>
        <w:t>Agenda Item:</w:t>
      </w:r>
      <w:r w:rsidRPr="00276F20">
        <w:rPr>
          <w:sz w:val="22"/>
        </w:rPr>
        <w:tab/>
      </w:r>
      <w:r w:rsidR="007B2AE4">
        <w:rPr>
          <w:rFonts w:hint="eastAsia"/>
          <w:sz w:val="22"/>
        </w:rPr>
        <w:t>7</w:t>
      </w:r>
      <w:r w:rsidR="00617253">
        <w:rPr>
          <w:rFonts w:hint="eastAsia"/>
          <w:sz w:val="22"/>
        </w:rPr>
        <w:t>.</w:t>
      </w:r>
      <w:r w:rsidR="007B2AE4">
        <w:rPr>
          <w:rFonts w:hint="eastAsia"/>
          <w:sz w:val="22"/>
        </w:rPr>
        <w:t>5</w:t>
      </w:r>
      <w:r w:rsidR="00617253">
        <w:rPr>
          <w:rFonts w:hint="eastAsia"/>
          <w:sz w:val="22"/>
        </w:rPr>
        <w:t>.</w:t>
      </w:r>
      <w:r w:rsidR="007B2AE4">
        <w:rPr>
          <w:rFonts w:hint="eastAsia"/>
          <w:sz w:val="22"/>
        </w:rPr>
        <w:t>4</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36DB7477"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 xml:space="preserve">n </w:t>
      </w:r>
      <w:r w:rsidR="006D274B">
        <w:rPr>
          <w:sz w:val="22"/>
        </w:rPr>
        <w:t>demodulation requirements for 6Rx reception with interference mitigation</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9ADBFF4" w14:textId="639C2D90" w:rsidR="00B411C6" w:rsidRDefault="00C53FD1">
      <w:r>
        <w:t>In RAN#10</w:t>
      </w:r>
      <w:r w:rsidR="001F2F31">
        <w:rPr>
          <w:rFonts w:hint="eastAsia"/>
        </w:rPr>
        <w:t>9</w:t>
      </w:r>
      <w:r>
        <w:t xml:space="preserve"> meeting, </w:t>
      </w:r>
      <w:r w:rsidR="00481803">
        <w:rPr>
          <w:rFonts w:hint="eastAsia"/>
        </w:rPr>
        <w:t xml:space="preserve">a new </w:t>
      </w:r>
      <w:r w:rsidR="00C53000">
        <w:t>WID</w:t>
      </w:r>
      <w:r w:rsidR="00C744F6">
        <w:t xml:space="preserve"> on NR demodulation performance: Phase </w:t>
      </w:r>
      <w:r w:rsidR="00481803">
        <w:rPr>
          <w:rFonts w:hint="eastAsia"/>
        </w:rPr>
        <w:t>6</w:t>
      </w:r>
      <w:r w:rsidR="00C744F6">
        <w:t xml:space="preserve"> was approved</w:t>
      </w:r>
      <w:r w:rsidR="006F7416">
        <w:t xml:space="preserve"> </w:t>
      </w:r>
      <w:r w:rsidR="000C54A1">
        <w:t>[1]</w:t>
      </w:r>
      <w:r w:rsidR="00C744F6">
        <w:t xml:space="preserve">. </w:t>
      </w:r>
      <w:r w:rsidR="006F7416">
        <w:t xml:space="preserve">According to the WID, </w:t>
      </w:r>
      <w:r w:rsidR="00CD5DDC">
        <w:t>following are the objectives for UE part:</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7BBF55C5" w14:textId="77777777" w:rsidR="00A8323D" w:rsidRDefault="00A8323D" w:rsidP="00A8323D">
            <w:pPr>
              <w:numPr>
                <w:ilvl w:val="0"/>
                <w:numId w:val="1"/>
              </w:numPr>
              <w:suppressAutoHyphens/>
              <w:spacing w:after="180"/>
              <w:textAlignment w:val="baseline"/>
            </w:pPr>
            <w:r>
              <w:t>Define the following performance requirements for 6Rx UE (both handheld and FWA) with interference</w:t>
            </w:r>
          </w:p>
          <w:p w14:paraId="764A67F7" w14:textId="77777777" w:rsidR="00A8323D" w:rsidRDefault="00A8323D" w:rsidP="00A8323D">
            <w:pPr>
              <w:numPr>
                <w:ilvl w:val="1"/>
                <w:numId w:val="1"/>
              </w:numPr>
              <w:suppressAutoHyphens/>
              <w:spacing w:after="180"/>
              <w:textAlignment w:val="baseline"/>
            </w:pPr>
            <w:r>
              <w:t>PDSCH demodulation with inter-cell interference with MMSE-IRC receiver</w:t>
            </w:r>
          </w:p>
          <w:p w14:paraId="1F83633F" w14:textId="77777777" w:rsidR="00A8323D" w:rsidRDefault="00A8323D" w:rsidP="00A8323D">
            <w:pPr>
              <w:numPr>
                <w:ilvl w:val="2"/>
                <w:numId w:val="1"/>
              </w:numPr>
              <w:suppressAutoHyphens/>
              <w:spacing w:after="180"/>
              <w:textAlignment w:val="baseline"/>
            </w:pPr>
            <w:r>
              <w:t>Use the Rel-17 interference model for 2/4Rx UE as a baseline</w:t>
            </w:r>
          </w:p>
          <w:p w14:paraId="0E832CC0" w14:textId="77777777" w:rsidR="00A8323D" w:rsidRDefault="00A8323D" w:rsidP="00A8323D">
            <w:pPr>
              <w:numPr>
                <w:ilvl w:val="2"/>
                <w:numId w:val="1"/>
              </w:numPr>
              <w:suppressAutoHyphens/>
              <w:spacing w:after="180"/>
              <w:textAlignment w:val="baseline"/>
            </w:pPr>
            <w:r>
              <w:t xml:space="preserve">Up to 4 MIMO layers for target cell </w:t>
            </w:r>
          </w:p>
          <w:p w14:paraId="59587274" w14:textId="77777777" w:rsidR="00A8323D" w:rsidRDefault="00A8323D" w:rsidP="00A8323D">
            <w:pPr>
              <w:numPr>
                <w:ilvl w:val="1"/>
                <w:numId w:val="1"/>
              </w:numPr>
              <w:suppressAutoHyphens/>
              <w:spacing w:after="180"/>
              <w:textAlignment w:val="baseline"/>
            </w:pPr>
            <w:r>
              <w:t>Specify CQI reporting requirements with inter-cell interference with MMSE-IRC receiver</w:t>
            </w:r>
          </w:p>
          <w:p w14:paraId="312BA887" w14:textId="77777777" w:rsidR="00A8323D" w:rsidRDefault="00A8323D" w:rsidP="00A8323D">
            <w:pPr>
              <w:numPr>
                <w:ilvl w:val="2"/>
                <w:numId w:val="1"/>
              </w:numPr>
              <w:suppressAutoHyphens/>
              <w:spacing w:after="180"/>
              <w:textAlignment w:val="baseline"/>
            </w:pPr>
            <w:r>
              <w:t xml:space="preserve">Note: The start of the work is postponed until when the decision to define the R19 CQI requirements without interference is </w:t>
            </w:r>
            <w:proofErr w:type="gramStart"/>
            <w:r>
              <w:t>made, and</w:t>
            </w:r>
            <w:proofErr w:type="gramEnd"/>
            <w:r>
              <w:t xml:space="preserve"> will only start when there </w:t>
            </w:r>
            <w:proofErr w:type="gramStart"/>
            <w:r>
              <w:t>is</w:t>
            </w:r>
            <w:proofErr w:type="gramEnd"/>
            <w:r>
              <w:t xml:space="preserve"> R19 CQI requirements without interference.</w:t>
            </w:r>
          </w:p>
          <w:p w14:paraId="72ED1B75" w14:textId="77777777" w:rsidR="00A8323D" w:rsidRDefault="00A8323D" w:rsidP="00A8323D">
            <w:pPr>
              <w:numPr>
                <w:ilvl w:val="1"/>
                <w:numId w:val="1"/>
              </w:numPr>
              <w:suppressAutoHyphens/>
              <w:spacing w:after="180"/>
              <w:textAlignment w:val="baseline"/>
            </w:pPr>
            <w:r>
              <w:t>PDSCH demodulation requirements with intra-cell inter-user interference with MMSE-IRC receiver</w:t>
            </w:r>
          </w:p>
          <w:p w14:paraId="0D433E3C" w14:textId="77777777" w:rsidR="00A8323D" w:rsidRDefault="00A8323D" w:rsidP="00A8323D">
            <w:pPr>
              <w:numPr>
                <w:ilvl w:val="2"/>
                <w:numId w:val="1"/>
              </w:numPr>
              <w:suppressAutoHyphens/>
              <w:spacing w:after="180"/>
              <w:textAlignment w:val="baseline"/>
            </w:pPr>
            <w:r>
              <w:t>Use the existing interference model for 2/4Rx UE as a baseline</w:t>
            </w:r>
          </w:p>
          <w:p w14:paraId="719CE4B4" w14:textId="531B5098" w:rsidR="002269AD" w:rsidRDefault="00A8323D" w:rsidP="00A8323D">
            <w:pPr>
              <w:numPr>
                <w:ilvl w:val="2"/>
                <w:numId w:val="1"/>
              </w:numPr>
              <w:suppressAutoHyphens/>
              <w:spacing w:after="180"/>
              <w:textAlignment w:val="baseline"/>
            </w:pPr>
            <w:r>
              <w:rPr>
                <w:lang w:eastAsia="x-none"/>
              </w:rPr>
              <w:t>Up to 2 MIMO layers for each user</w:t>
            </w:r>
          </w:p>
        </w:tc>
      </w:tr>
    </w:tbl>
    <w:p w14:paraId="2A4970BA" w14:textId="77777777" w:rsidR="00CD5DDC" w:rsidRDefault="00CD5DDC"/>
    <w:p w14:paraId="441F8F26" w14:textId="16AA3EAF" w:rsidR="00481803" w:rsidRDefault="00481803">
      <w:r w:rsidRPr="00481803">
        <w:t xml:space="preserve">With Rel-19 introducing UE RF enhancements supporting </w:t>
      </w:r>
      <w:r w:rsidR="0096205C">
        <w:rPr>
          <w:rFonts w:hint="eastAsia"/>
        </w:rPr>
        <w:t>6Rx reception</w:t>
      </w:r>
      <w:r w:rsidRPr="00481803">
        <w:t xml:space="preserve">, a consistent methodology for modeling both inter-cell interference and intra-cell inter-user interference becomes increasingly important. Existing Rel-17 and Rel-18 test models (INR-based interference representation) provide a mature framework for benchmarking but were defined mainly for </w:t>
      </w:r>
      <w:r>
        <w:rPr>
          <w:rFonts w:hint="eastAsia"/>
        </w:rPr>
        <w:t>2/4/8Rx</w:t>
      </w:r>
      <w:r w:rsidRPr="00481803">
        <w:t xml:space="preserve"> UE categories.</w:t>
      </w:r>
      <w:r>
        <w:rPr>
          <w:rFonts w:hint="eastAsia"/>
        </w:rPr>
        <w:t xml:space="preserve"> It is natural to extend the interference mitigation solution to 6Rx UE/devices. </w:t>
      </w:r>
    </w:p>
    <w:p w14:paraId="2DA47D2E" w14:textId="43C72ADD" w:rsidR="00481803" w:rsidRDefault="002D7BC6">
      <w:r>
        <w:rPr>
          <w:rFonts w:hint="eastAsia"/>
        </w:rPr>
        <w:lastRenderedPageBreak/>
        <w:t xml:space="preserve">In this contribution, we provided our views on the scope of </w:t>
      </w:r>
      <w:r w:rsidR="001F2F31">
        <w:rPr>
          <w:rFonts w:hint="eastAsia"/>
        </w:rPr>
        <w:t>demodulation</w:t>
      </w:r>
      <w:r w:rsidR="00B354BA">
        <w:rPr>
          <w:rFonts w:hint="eastAsia"/>
        </w:rPr>
        <w:t xml:space="preserve"> and CSI reporting</w:t>
      </w:r>
      <w:r w:rsidR="001F2F31">
        <w:rPr>
          <w:rFonts w:hint="eastAsia"/>
        </w:rPr>
        <w:t xml:space="preserve"> requirements for two different interference scenarios</w:t>
      </w:r>
      <w:r>
        <w:rPr>
          <w:rFonts w:hint="eastAsia"/>
        </w:rPr>
        <w:t>, together with the discussion on the interference model and detailed parameter assumptions.</w:t>
      </w:r>
    </w:p>
    <w:p w14:paraId="31A5A73C" w14:textId="0671BA71"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7D19BA">
        <w:rPr>
          <w:rFonts w:eastAsiaTheme="minorEastAsia" w:hint="eastAsia"/>
          <w:lang w:val="en-US" w:eastAsia="zh-CN"/>
        </w:rPr>
        <w:t>Inter-cell interference</w:t>
      </w:r>
    </w:p>
    <w:p w14:paraId="0782BECB" w14:textId="1288BFE8" w:rsidR="004873B8" w:rsidRDefault="00A0170B" w:rsidP="00BA5B1D">
      <w:r>
        <w:rPr>
          <w:rFonts w:hint="eastAsia"/>
        </w:rPr>
        <w:t xml:space="preserve">In this section, we discuss the scenario of inter-cell interference </w:t>
      </w:r>
      <w:r w:rsidR="00D704C7">
        <w:rPr>
          <w:rFonts w:hint="eastAsia"/>
        </w:rPr>
        <w:t xml:space="preserve">cancellation with </w:t>
      </w:r>
      <w:r w:rsidR="009410B2">
        <w:rPr>
          <w:rFonts w:hint="eastAsia"/>
        </w:rPr>
        <w:t>6</w:t>
      </w:r>
      <w:r w:rsidR="00D704C7">
        <w:rPr>
          <w:rFonts w:hint="eastAsia"/>
        </w:rPr>
        <w:t>Rx reception.</w:t>
      </w:r>
      <w:r w:rsidR="009976A5">
        <w:rPr>
          <w:rFonts w:hint="eastAsia"/>
        </w:rPr>
        <w:t xml:space="preserve"> </w:t>
      </w:r>
    </w:p>
    <w:p w14:paraId="2FA278B5" w14:textId="1042AF13" w:rsidR="004873B8" w:rsidRPr="004873B8" w:rsidRDefault="004873B8" w:rsidP="004873B8">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Pr>
          <w:rFonts w:ascii="Arial" w:eastAsiaTheme="minorEastAsia" w:hAnsi="Arial" w:cs="Times New Roman" w:hint="eastAsia"/>
          <w:color w:val="auto"/>
          <w:kern w:val="0"/>
          <w:sz w:val="32"/>
          <w:szCs w:val="20"/>
          <w14:ligatures w14:val="none"/>
        </w:rPr>
        <w:t>Test scope</w:t>
      </w:r>
    </w:p>
    <w:p w14:paraId="3B0D7347" w14:textId="014A7D30" w:rsidR="00BA5B1D" w:rsidRDefault="009976A5" w:rsidP="00BA5B1D">
      <w:r>
        <w:rPr>
          <w:rFonts w:hint="eastAsia"/>
        </w:rPr>
        <w:t xml:space="preserve">Regarding the test scope, </w:t>
      </w:r>
      <w:r w:rsidR="00185A1D">
        <w:rPr>
          <w:rFonts w:hint="eastAsia"/>
        </w:rPr>
        <w:t xml:space="preserve">following the guidance of the WID, </w:t>
      </w:r>
      <w:r w:rsidR="00D372C8">
        <w:rPr>
          <w:rFonts w:hint="eastAsia"/>
        </w:rPr>
        <w:t xml:space="preserve">RAN4 will define </w:t>
      </w:r>
      <w:r w:rsidR="00D372C8" w:rsidRPr="00D372C8">
        <w:t xml:space="preserve">PDSCH demodulation </w:t>
      </w:r>
      <w:r w:rsidR="004432A0">
        <w:rPr>
          <w:rFonts w:hint="eastAsia"/>
        </w:rPr>
        <w:t>for the</w:t>
      </w:r>
      <w:r w:rsidR="00D372C8" w:rsidRPr="00D372C8">
        <w:t xml:space="preserve"> inter-cell interference </w:t>
      </w:r>
      <w:r w:rsidR="004432A0">
        <w:rPr>
          <w:rFonts w:hint="eastAsia"/>
        </w:rPr>
        <w:t xml:space="preserve">scenario. </w:t>
      </w:r>
      <w:r w:rsidR="00E67715">
        <w:rPr>
          <w:rFonts w:hint="eastAsia"/>
        </w:rPr>
        <w:t>As for the related CQI reporting requirements, a conclusion from WI</w:t>
      </w:r>
      <w:r w:rsidR="005F569B">
        <w:rPr>
          <w:rFonts w:hint="eastAsia"/>
        </w:rPr>
        <w:t xml:space="preserve"> Rel-19 </w:t>
      </w:r>
      <w:r w:rsidR="005F569B" w:rsidRPr="005F569B">
        <w:t xml:space="preserve">NR demodulation performance: Phase </w:t>
      </w:r>
      <w:r w:rsidR="005F569B">
        <w:rPr>
          <w:rFonts w:hint="eastAsia"/>
        </w:rPr>
        <w:t>5 is needed that is whether to define CQI reporting requirements for 6Rx (without interference)</w:t>
      </w:r>
      <w:r w:rsidR="00AD4659">
        <w:rPr>
          <w:rFonts w:hint="eastAsia"/>
        </w:rPr>
        <w:t>. In this case, for the test scope, we propose the following:</w:t>
      </w:r>
    </w:p>
    <w:p w14:paraId="186BBCC9" w14:textId="7508BF27" w:rsidR="00AD4659" w:rsidRPr="00D03808" w:rsidRDefault="00AD4659" w:rsidP="00BA5B1D">
      <w:pPr>
        <w:rPr>
          <w:b/>
          <w:bCs/>
          <w:i/>
          <w:iCs/>
        </w:rPr>
      </w:pPr>
      <w:r w:rsidRPr="00D03808">
        <w:rPr>
          <w:rFonts w:hint="eastAsia"/>
          <w:b/>
          <w:bCs/>
          <w:i/>
          <w:iCs/>
        </w:rPr>
        <w:t>Proposal 1: Define PDSCH demodulation requirements for inter-cell interference scenario</w:t>
      </w:r>
    </w:p>
    <w:p w14:paraId="17CB868B" w14:textId="055E59B8" w:rsidR="004873B8" w:rsidRPr="00C519B3" w:rsidRDefault="0094483F" w:rsidP="00BA5B1D">
      <w:pPr>
        <w:rPr>
          <w:b/>
          <w:bCs/>
          <w:i/>
          <w:iCs/>
        </w:rPr>
      </w:pPr>
      <w:r w:rsidRPr="00D03808">
        <w:rPr>
          <w:rFonts w:hint="eastAsia"/>
          <w:b/>
          <w:bCs/>
          <w:i/>
          <w:iCs/>
        </w:rPr>
        <w:t xml:space="preserve">Proposal 2: Postpone the discussion on the </w:t>
      </w:r>
      <w:r w:rsidR="009911A1" w:rsidRPr="00D03808">
        <w:rPr>
          <w:rFonts w:hint="eastAsia"/>
          <w:b/>
          <w:bCs/>
          <w:i/>
          <w:iCs/>
        </w:rPr>
        <w:t>CQI reporting requirements for int</w:t>
      </w:r>
      <w:r w:rsidR="00293A71" w:rsidRPr="00D03808">
        <w:rPr>
          <w:rFonts w:hint="eastAsia"/>
          <w:b/>
          <w:bCs/>
          <w:i/>
          <w:iCs/>
        </w:rPr>
        <w:t>er-cell interference scenario</w:t>
      </w:r>
    </w:p>
    <w:p w14:paraId="051CAA46" w14:textId="2B4ADDDB" w:rsidR="00BA5B1D" w:rsidRPr="00831443"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831443">
        <w:rPr>
          <w:rFonts w:ascii="Arial" w:eastAsia="MS Mincho" w:hAnsi="Arial" w:cs="Times New Roman"/>
          <w:color w:val="auto"/>
          <w:kern w:val="0"/>
          <w:sz w:val="32"/>
          <w:szCs w:val="20"/>
          <w:lang w:eastAsia="ja-JP"/>
          <w14:ligatures w14:val="none"/>
        </w:rPr>
        <w:t>2.</w:t>
      </w:r>
      <w:r w:rsidR="004873B8">
        <w:rPr>
          <w:rFonts w:ascii="Arial" w:eastAsiaTheme="minorEastAsia" w:hAnsi="Arial" w:cs="Times New Roman" w:hint="eastAsia"/>
          <w:color w:val="auto"/>
          <w:kern w:val="0"/>
          <w:sz w:val="32"/>
          <w:szCs w:val="20"/>
          <w14:ligatures w14:val="none"/>
        </w:rPr>
        <w:t>2</w:t>
      </w:r>
      <w:r w:rsidRPr="00831443">
        <w:rPr>
          <w:rFonts w:ascii="Arial" w:eastAsia="MS Mincho" w:hAnsi="Arial" w:cs="Times New Roman"/>
          <w:color w:val="auto"/>
          <w:kern w:val="0"/>
          <w:sz w:val="32"/>
          <w:szCs w:val="20"/>
          <w:lang w:eastAsia="ja-JP"/>
          <w14:ligatures w14:val="none"/>
        </w:rPr>
        <w:tab/>
        <w:t>Inter-cell interference model</w:t>
      </w:r>
    </w:p>
    <w:p w14:paraId="0209E38E" w14:textId="2E7A80EB" w:rsidR="00521F0C" w:rsidRDefault="00B822AA" w:rsidP="001730A0">
      <w:r>
        <w:t xml:space="preserve">As for the inter-cell interference model, we propose to </w:t>
      </w:r>
      <w:r w:rsidR="00205E8C">
        <w:rPr>
          <w:rFonts w:hint="eastAsia"/>
        </w:rPr>
        <w:t>reuse</w:t>
      </w:r>
      <w:r w:rsidR="00205E8C">
        <w:t xml:space="preserve"> </w:t>
      </w:r>
      <w:r w:rsidR="00875D16">
        <w:t>the</w:t>
      </w:r>
      <w:r>
        <w:t xml:space="preserve"> model used for Rel-17</w:t>
      </w:r>
      <w:r w:rsidR="00B03286">
        <w:rPr>
          <w:rFonts w:hint="eastAsia"/>
        </w:rPr>
        <w:t>/18</w:t>
      </w:r>
      <w:r>
        <w:t xml:space="preserve"> </w:t>
      </w:r>
      <w:r w:rsidR="00D71F4E">
        <w:t>NR performance enhancement</w:t>
      </w:r>
      <w:r w:rsidR="00875D16">
        <w:t xml:space="preserve"> </w:t>
      </w:r>
      <w:r w:rsidR="00BB289A">
        <w:rPr>
          <w:rFonts w:hint="eastAsia"/>
        </w:rPr>
        <w:t xml:space="preserve">that contains two interfering cells </w:t>
      </w:r>
      <w:r w:rsidR="00875D16">
        <w:t xml:space="preserve">for initial evaluation </w:t>
      </w:r>
      <w:r w:rsidR="00C519B3">
        <w:t>purposes</w:t>
      </w:r>
      <w:r w:rsidR="00875D16">
        <w:t xml:space="preserve">. </w:t>
      </w:r>
    </w:p>
    <w:p w14:paraId="530303A8" w14:textId="06051575" w:rsidR="002408F1" w:rsidRDefault="002408F1" w:rsidP="001730A0">
      <w:r>
        <w:t>In Rel-17</w:t>
      </w:r>
      <w:r w:rsidR="00B03286">
        <w:rPr>
          <w:rFonts w:hint="eastAsia"/>
        </w:rPr>
        <w:t xml:space="preserve"> and Rel-18</w:t>
      </w:r>
      <w:r>
        <w:t xml:space="preserve">, the interference model that RAN4 agreed to use </w:t>
      </w:r>
      <w:r w:rsidR="00B71BCF">
        <w:t>was defined in B.6 in TS38.101-4</w:t>
      </w:r>
      <w:r w:rsidR="004D0BC3">
        <w:t xml:space="preserve"> [2], where the interference to noise ratio (INR) is defined as follows:</w:t>
      </w:r>
    </w:p>
    <w:tbl>
      <w:tblPr>
        <w:tblStyle w:val="TableGrid"/>
        <w:tblW w:w="0" w:type="auto"/>
        <w:tblLook w:val="04A0" w:firstRow="1" w:lastRow="0" w:firstColumn="1" w:lastColumn="0" w:noHBand="0" w:noVBand="1"/>
      </w:tblPr>
      <w:tblGrid>
        <w:gridCol w:w="9350"/>
      </w:tblGrid>
      <w:tr w:rsidR="004D0BC3" w14:paraId="6D23809E" w14:textId="77777777" w:rsidTr="004D0BC3">
        <w:tc>
          <w:tcPr>
            <w:tcW w:w="9350" w:type="dxa"/>
          </w:tcPr>
          <w:p w14:paraId="6617687F" w14:textId="77777777" w:rsidR="003A674D" w:rsidRDefault="003A674D" w:rsidP="003A674D">
            <w:r>
              <w:t>Each interfering cell involved in PDSCH performance requirements with intercell interference is characterized by its associated interferer to noise ratio (INR) value:</w:t>
            </w:r>
          </w:p>
          <w:p w14:paraId="2B10C015" w14:textId="77777777" w:rsidR="003A674D" w:rsidRDefault="00000000" w:rsidP="003A674D">
            <w:pPr>
              <w:rPr>
                <w:lang w:val="en-GB"/>
              </w:rPr>
            </w:pPr>
            <m:oMathPara>
              <m:oMath>
                <m:sSub>
                  <m:sSubPr>
                    <m:ctrlPr>
                      <w:rPr>
                        <w:rFonts w:ascii="Cambria Math" w:hAnsi="Cambria Math"/>
                        <w:i/>
                        <w:lang w:val="en-GB" w:eastAsia="en-US"/>
                      </w:rPr>
                    </m:ctrlPr>
                  </m:sSubPr>
                  <m:e>
                    <m:r>
                      <w:rPr>
                        <w:rFonts w:ascii="Cambria Math"/>
                      </w:rPr>
                      <m:t>INR</m:t>
                    </m:r>
                  </m:e>
                  <m:sub>
                    <m:r>
                      <w:rPr>
                        <w:rFonts w:ascii="Cambria Math"/>
                      </w:rPr>
                      <m:t>i</m:t>
                    </m:r>
                  </m:sub>
                </m:sSub>
                <m:r>
                  <w:rPr>
                    <w:rFonts w:ascii="Cambria Math" w:eastAsia="SimSun" w:hAnsi="Cambria Math"/>
                    <w:noProof/>
                  </w:rPr>
                  <m:t>=</m:t>
                </m:r>
                <m:f>
                  <m:fPr>
                    <m:ctrlPr>
                      <w:rPr>
                        <w:rFonts w:ascii="Cambria Math" w:eastAsia="SimSun" w:hAnsi="Cambria Math"/>
                        <w:noProof/>
                        <w:lang w:val="en-GB" w:eastAsia="en-US"/>
                      </w:rPr>
                    </m:ctrlPr>
                  </m:fPr>
                  <m:num>
                    <m:nary>
                      <m:naryPr>
                        <m:chr m:val="∑"/>
                        <m:limLoc m:val="undOvr"/>
                        <m:grow m:val="1"/>
                        <m:ctrlPr>
                          <w:rPr>
                            <w:rFonts w:ascii="Cambria Math" w:eastAsia="SimSun" w:hAnsi="Cambria Math"/>
                            <w:noProof/>
                            <w:lang w:val="en-GB" w:eastAsia="en-US"/>
                          </w:rPr>
                        </m:ctrlPr>
                      </m:naryPr>
                      <m:sub>
                        <m:r>
                          <w:rPr>
                            <w:rFonts w:ascii="Cambria Math" w:eastAsia="SimSun" w:hAnsi="Cambria Math"/>
                            <w:noProof/>
                          </w:rPr>
                          <m:t>j=1</m:t>
                        </m:r>
                      </m:sub>
                      <m:sup>
                        <m:sSub>
                          <m:sSubPr>
                            <m:ctrlPr>
                              <w:rPr>
                                <w:rFonts w:ascii="Cambria Math" w:eastAsia="SimSun" w:hAnsi="Cambria Math"/>
                                <w:noProof/>
                                <w:lang w:val="en-GB" w:eastAsia="en-US"/>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lang w:val="en-GB" w:eastAsia="en-US"/>
                              </w:rPr>
                            </m:ctrlPr>
                          </m:sSubSupPr>
                          <m:e>
                            <m:r>
                              <w:rPr>
                                <w:rFonts w:ascii="Cambria Math" w:eastAsia="SimSun" w:hAnsi="Cambria Math"/>
                                <w:noProof/>
                              </w:rPr>
                              <m:t>I</m:t>
                            </m:r>
                          </m:e>
                          <m:sub>
                            <m:r>
                              <w:rPr>
                                <w:rFonts w:ascii="Cambria Math" w:eastAsia="SimSun" w:hAnsi="Cambria Math"/>
                                <w:noProof/>
                              </w:rPr>
                              <m:t>or(i)</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lang w:val="en-GB" w:eastAsia="en-US"/>
                          </w:rPr>
                        </m:ctrlPr>
                      </m:naryPr>
                      <m:sub>
                        <m:r>
                          <w:rPr>
                            <w:rFonts w:ascii="Cambria Math" w:eastAsia="SimSun" w:hAnsi="Cambria Math"/>
                            <w:noProof/>
                          </w:rPr>
                          <m:t>j=1</m:t>
                        </m:r>
                      </m:sub>
                      <m:sup>
                        <m:sSub>
                          <m:sSubPr>
                            <m:ctrlPr>
                              <w:rPr>
                                <w:rFonts w:ascii="Cambria Math" w:eastAsia="SimSun" w:hAnsi="Cambria Math"/>
                                <w:noProof/>
                                <w:lang w:val="en-GB" w:eastAsia="en-US"/>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lang w:val="en-GB" w:eastAsia="en-US"/>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m:oMathPara>
          </w:p>
          <w:p w14:paraId="3CA5A757" w14:textId="77777777" w:rsidR="003A674D" w:rsidRDefault="003A674D" w:rsidP="003A674D">
            <w:r>
              <w:t xml:space="preserve">where </w:t>
            </w:r>
            <m:oMath>
              <m:sSubSup>
                <m:sSubSupPr>
                  <m:ctrlPr>
                    <w:rPr>
                      <w:rFonts w:ascii="Cambria Math" w:eastAsia="SimSun" w:hAnsi="Cambria Math"/>
                      <w:noProof/>
                      <w:lang w:val="en-GB" w:eastAsia="en-US"/>
                    </w:rPr>
                  </m:ctrlPr>
                </m:sSubSupPr>
                <m:e>
                  <m:r>
                    <w:rPr>
                      <w:rFonts w:ascii="Cambria Math" w:eastAsia="SimSun" w:hAnsi="Cambria Math"/>
                      <w:noProof/>
                    </w:rPr>
                    <m:t>I</m:t>
                  </m:r>
                </m:e>
                <m:sub>
                  <m:r>
                    <w:rPr>
                      <w:rFonts w:ascii="Cambria Math" w:eastAsia="SimSun" w:hAnsi="Cambria Math"/>
                      <w:noProof/>
                    </w:rPr>
                    <m:t>or(i)</m:t>
                  </m:r>
                </m:sub>
                <m:sup>
                  <m:r>
                    <w:rPr>
                      <w:rFonts w:ascii="Cambria Math" w:eastAsia="SimSun" w:hAnsi="Cambria Math"/>
                      <w:noProof/>
                    </w:rPr>
                    <m:t>(j)</m:t>
                  </m:r>
                </m:sup>
              </m:sSubSup>
            </m:oMath>
            <w:r>
              <w:t xml:space="preserve"> is the average received power spectral density from the i-th strongest interfering cell involved in the requirement scenario on the j-th antenna connector and </w:t>
            </w:r>
            <m:oMath>
              <m:sSub>
                <m:sSubPr>
                  <m:ctrlPr>
                    <w:rPr>
                      <w:rFonts w:ascii="Cambria Math" w:hAnsi="Cambria Math"/>
                      <w:i/>
                      <w:lang w:val="en-GB" w:eastAsia="en-US"/>
                    </w:rPr>
                  </m:ctrlPr>
                </m:sSubPr>
                <m:e>
                  <m:r>
                    <w:rPr>
                      <w:rFonts w:ascii="Cambria Math"/>
                    </w:rPr>
                    <m:t>N</m:t>
                  </m:r>
                </m:e>
                <m:sub>
                  <m:r>
                    <w:rPr>
                      <w:rFonts w:ascii="Cambria Math"/>
                    </w:rPr>
                    <m:t>oc</m:t>
                  </m:r>
                </m:sub>
              </m:sSub>
            </m:oMath>
            <w:r>
              <w:t xml:space="preserve"> is the average power spectral density of a white noise source consistent with definition provided in section [4.4.3/4.5.3].</w:t>
            </w:r>
          </w:p>
          <w:p w14:paraId="017E80E5" w14:textId="77777777" w:rsidR="004D0BC3" w:rsidRDefault="004D0BC3" w:rsidP="001730A0"/>
        </w:tc>
      </w:tr>
    </w:tbl>
    <w:p w14:paraId="2254C8F2" w14:textId="77777777" w:rsidR="004D0BC3" w:rsidRDefault="004D0BC3" w:rsidP="001730A0"/>
    <w:p w14:paraId="152AB668" w14:textId="7FE437BA" w:rsidR="00E048C4" w:rsidRDefault="006B4272" w:rsidP="001730A0">
      <w:r>
        <w:t xml:space="preserve">Reuse the </w:t>
      </w:r>
      <w:r w:rsidR="0099146E">
        <w:rPr>
          <w:i/>
          <w:iCs/>
        </w:rPr>
        <w:t xml:space="preserve">INR </w:t>
      </w:r>
      <w:r>
        <w:t xml:space="preserve">method </w:t>
      </w:r>
      <w:r w:rsidR="002C5092">
        <w:rPr>
          <w:rFonts w:hint="eastAsia"/>
        </w:rPr>
        <w:t xml:space="preserve">that </w:t>
      </w:r>
      <w:r>
        <w:t>considered back in Rel-17 to determine the interference profile. F</w:t>
      </w:r>
      <w:r w:rsidR="008B0C95">
        <w:t>ollowing exact INR value</w:t>
      </w:r>
      <w:r w:rsidR="00A35FEE">
        <w:rPr>
          <w:rFonts w:hint="eastAsia"/>
        </w:rPr>
        <w:t>s</w:t>
      </w:r>
      <w:r w:rsidR="008B0C95">
        <w:t xml:space="preserve"> for two different interference cells can be reused for</w:t>
      </w:r>
      <w:r w:rsidR="00A1069A">
        <w:t xml:space="preserve"> performing</w:t>
      </w:r>
      <w:r w:rsidR="008B0C95">
        <w:t xml:space="preserve"> </w:t>
      </w:r>
      <w:r w:rsidR="00A1069A">
        <w:t>initial evaluation:</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694"/>
        <w:gridCol w:w="2640"/>
        <w:gridCol w:w="2640"/>
      </w:tblGrid>
      <w:tr w:rsidR="00693D77" w14:paraId="7A08539C" w14:textId="77777777" w:rsidTr="00693D77">
        <w:trPr>
          <w:trHeight w:val="372"/>
        </w:trPr>
        <w:tc>
          <w:tcPr>
            <w:tcW w:w="3609" w:type="dxa"/>
            <w:tcBorders>
              <w:top w:val="single" w:sz="4" w:space="0" w:color="auto"/>
              <w:left w:val="single" w:sz="4" w:space="0" w:color="auto"/>
              <w:bottom w:val="single" w:sz="4" w:space="0" w:color="auto"/>
              <w:right w:val="single" w:sz="4" w:space="0" w:color="auto"/>
            </w:tcBorders>
            <w:hideMark/>
          </w:tcPr>
          <w:p w14:paraId="325A9667" w14:textId="77777777" w:rsidR="00693D77" w:rsidRDefault="00693D77">
            <w:pPr>
              <w:pStyle w:val="TAH"/>
            </w:pPr>
            <w:r>
              <w:t>Parameter</w:t>
            </w:r>
          </w:p>
        </w:tc>
        <w:tc>
          <w:tcPr>
            <w:tcW w:w="694" w:type="dxa"/>
            <w:tcBorders>
              <w:top w:val="single" w:sz="4" w:space="0" w:color="auto"/>
              <w:left w:val="single" w:sz="4" w:space="0" w:color="auto"/>
              <w:bottom w:val="single" w:sz="4" w:space="0" w:color="auto"/>
              <w:right w:val="single" w:sz="4" w:space="0" w:color="auto"/>
            </w:tcBorders>
            <w:hideMark/>
          </w:tcPr>
          <w:p w14:paraId="5848C89B" w14:textId="77777777" w:rsidR="00693D77" w:rsidRDefault="00693D77">
            <w:pPr>
              <w:pStyle w:val="TAH"/>
            </w:pPr>
            <w:r>
              <w:t>Unit</w:t>
            </w:r>
          </w:p>
        </w:tc>
        <w:tc>
          <w:tcPr>
            <w:tcW w:w="2640" w:type="dxa"/>
            <w:tcBorders>
              <w:top w:val="single" w:sz="4" w:space="0" w:color="auto"/>
              <w:left w:val="single" w:sz="4" w:space="0" w:color="auto"/>
              <w:bottom w:val="single" w:sz="4" w:space="0" w:color="auto"/>
              <w:right w:val="single" w:sz="4" w:space="0" w:color="auto"/>
            </w:tcBorders>
            <w:hideMark/>
          </w:tcPr>
          <w:p w14:paraId="7B44BE51" w14:textId="061139DA" w:rsidR="00693D77" w:rsidRDefault="00977AD4">
            <w:pPr>
              <w:pStyle w:val="TAH"/>
              <w:rPr>
                <w:lang w:eastAsia="zh-CN"/>
              </w:rPr>
            </w:pPr>
            <w:r>
              <w:rPr>
                <w:rFonts w:hint="eastAsia"/>
                <w:lang w:eastAsia="zh-CN"/>
              </w:rPr>
              <w:t xml:space="preserve">Interference </w:t>
            </w:r>
            <w:r w:rsidR="00693D77">
              <w:t xml:space="preserve">Cell </w:t>
            </w:r>
            <w:r>
              <w:rPr>
                <w:rFonts w:hint="eastAsia"/>
                <w:lang w:eastAsia="zh-CN"/>
              </w:rPr>
              <w:t>1</w:t>
            </w:r>
          </w:p>
        </w:tc>
        <w:tc>
          <w:tcPr>
            <w:tcW w:w="2640" w:type="dxa"/>
            <w:tcBorders>
              <w:top w:val="single" w:sz="4" w:space="0" w:color="auto"/>
              <w:left w:val="single" w:sz="4" w:space="0" w:color="auto"/>
              <w:bottom w:val="single" w:sz="4" w:space="0" w:color="auto"/>
              <w:right w:val="single" w:sz="4" w:space="0" w:color="auto"/>
            </w:tcBorders>
            <w:hideMark/>
          </w:tcPr>
          <w:p w14:paraId="17462BBB" w14:textId="378F78B5" w:rsidR="00693D77" w:rsidRDefault="00977AD4">
            <w:pPr>
              <w:pStyle w:val="TAH"/>
              <w:rPr>
                <w:lang w:eastAsia="zh-CN"/>
              </w:rPr>
            </w:pPr>
            <w:r>
              <w:rPr>
                <w:rFonts w:hint="eastAsia"/>
                <w:lang w:eastAsia="zh-CN"/>
              </w:rPr>
              <w:t xml:space="preserve">Interference </w:t>
            </w:r>
            <w:r w:rsidR="00693D77">
              <w:rPr>
                <w:lang w:eastAsia="zh-CN"/>
              </w:rPr>
              <w:t>Cell 2</w:t>
            </w:r>
          </w:p>
        </w:tc>
      </w:tr>
      <w:tr w:rsidR="00693D77" w14:paraId="4736C41B" w14:textId="77777777" w:rsidTr="00693D77">
        <w:trPr>
          <w:trHeight w:val="372"/>
        </w:trPr>
        <w:tc>
          <w:tcPr>
            <w:tcW w:w="3609" w:type="dxa"/>
            <w:tcBorders>
              <w:top w:val="single" w:sz="4" w:space="0" w:color="auto"/>
              <w:left w:val="single" w:sz="4" w:space="0" w:color="auto"/>
              <w:bottom w:val="single" w:sz="4" w:space="0" w:color="auto"/>
              <w:right w:val="single" w:sz="4" w:space="0" w:color="auto"/>
            </w:tcBorders>
            <w:hideMark/>
          </w:tcPr>
          <w:p w14:paraId="41179F5A" w14:textId="77777777" w:rsidR="00693D77" w:rsidRDefault="00693D77">
            <w:pPr>
              <w:pStyle w:val="TAL"/>
            </w:pPr>
            <w:r>
              <w:t>INR</w:t>
            </w:r>
          </w:p>
        </w:tc>
        <w:tc>
          <w:tcPr>
            <w:tcW w:w="694" w:type="dxa"/>
            <w:tcBorders>
              <w:top w:val="single" w:sz="4" w:space="0" w:color="auto"/>
              <w:left w:val="single" w:sz="4" w:space="0" w:color="auto"/>
              <w:bottom w:val="single" w:sz="4" w:space="0" w:color="auto"/>
              <w:right w:val="single" w:sz="4" w:space="0" w:color="auto"/>
            </w:tcBorders>
            <w:vAlign w:val="center"/>
            <w:hideMark/>
          </w:tcPr>
          <w:p w14:paraId="42491FC1" w14:textId="77777777" w:rsidR="00693D77" w:rsidRDefault="00693D77">
            <w:pPr>
              <w:pStyle w:val="TAC"/>
            </w:pPr>
            <w:r>
              <w:t>dB</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A5403B6" w14:textId="5488CD7E" w:rsidR="00693D77" w:rsidRDefault="00123F40">
            <w:pPr>
              <w:pStyle w:val="TAC"/>
              <w:rPr>
                <w:lang w:eastAsia="zh-CN"/>
              </w:rPr>
            </w:pPr>
            <w:r>
              <w:rPr>
                <w:rFonts w:hint="eastAsia"/>
                <w:lang w:eastAsia="zh-CN"/>
              </w:rPr>
              <w:t>7.77</w:t>
            </w:r>
          </w:p>
        </w:tc>
        <w:tc>
          <w:tcPr>
            <w:tcW w:w="2640" w:type="dxa"/>
            <w:tcBorders>
              <w:top w:val="single" w:sz="4" w:space="0" w:color="auto"/>
              <w:left w:val="single" w:sz="4" w:space="0" w:color="auto"/>
              <w:bottom w:val="single" w:sz="4" w:space="0" w:color="auto"/>
              <w:right w:val="single" w:sz="4" w:space="0" w:color="auto"/>
            </w:tcBorders>
            <w:vAlign w:val="center"/>
            <w:hideMark/>
          </w:tcPr>
          <w:p w14:paraId="541F135D" w14:textId="57D3DA1D" w:rsidR="00693D77" w:rsidRDefault="00E95570">
            <w:pPr>
              <w:pStyle w:val="TAC"/>
              <w:rPr>
                <w:lang w:eastAsia="zh-CN"/>
              </w:rPr>
            </w:pPr>
            <w:r>
              <w:rPr>
                <w:rFonts w:hint="eastAsia"/>
                <w:lang w:eastAsia="zh-CN"/>
              </w:rPr>
              <w:t>2.29</w:t>
            </w:r>
          </w:p>
        </w:tc>
      </w:tr>
    </w:tbl>
    <w:p w14:paraId="2688658E" w14:textId="77777777" w:rsidR="006D0538" w:rsidRDefault="006D0538" w:rsidP="001730A0"/>
    <w:p w14:paraId="7AA966CC" w14:textId="20FC0558" w:rsidR="006327F7" w:rsidRDefault="004309F7" w:rsidP="00590EF5">
      <w:r>
        <w:lastRenderedPageBreak/>
        <w:t xml:space="preserve">Specifically, as described in B.6.2 in TS38.101-4 [2], the interference model </w:t>
      </w:r>
      <w:r w:rsidR="00C80469">
        <w:t>can be assumed as that in</w:t>
      </w:r>
      <w:r w:rsidR="00590EF5">
        <w:t xml:space="preserve"> each subframe, each interfering cell shall transmit 16 QAM based randomly modulated data over the entire PDSCH region and over the full transmission bandwidth of the specified reference measurement channel. Transmitted physical channels shall include SSB and TRS/CSI-RS as specified in </w:t>
      </w:r>
      <w:r w:rsidR="00F03D08">
        <w:t>the requirements</w:t>
      </w:r>
      <w:r w:rsidR="00590EF5">
        <w:t xml:space="preserve"> section.</w:t>
      </w:r>
      <w:r w:rsidR="00CF7703">
        <w:t xml:space="preserve"> </w:t>
      </w:r>
    </w:p>
    <w:p w14:paraId="30D3CEFF" w14:textId="66EA1E37" w:rsidR="00FC0D07" w:rsidRDefault="00582034" w:rsidP="00590EF5">
      <w:r>
        <w:rPr>
          <w:rFonts w:hint="eastAsia"/>
        </w:rPr>
        <w:t xml:space="preserve">Regarding the transmission rank for the interference cells, legacy </w:t>
      </w:r>
      <w:r w:rsidR="00D02167">
        <w:rPr>
          <w:rFonts w:hint="eastAsia"/>
        </w:rPr>
        <w:t>configuration</w:t>
      </w:r>
      <w:r w:rsidR="00D052C8">
        <w:rPr>
          <w:rFonts w:hint="eastAsia"/>
        </w:rPr>
        <w:t>s</w:t>
      </w:r>
      <w:r w:rsidR="00D02167">
        <w:rPr>
          <w:rFonts w:hint="eastAsia"/>
        </w:rPr>
        <w:t xml:space="preserve"> </w:t>
      </w:r>
      <w:r w:rsidR="00430F2C">
        <w:rPr>
          <w:rFonts w:hint="eastAsia"/>
        </w:rPr>
        <w:t>are</w:t>
      </w:r>
      <w:r w:rsidR="00D052C8">
        <w:rPr>
          <w:rFonts w:hint="eastAsia"/>
        </w:rPr>
        <w:t xml:space="preserve"> shown</w:t>
      </w:r>
      <w:r w:rsidR="00430F2C">
        <w:rPr>
          <w:rFonts w:hint="eastAsia"/>
        </w:rPr>
        <w:t xml:space="preserve"> as follows: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709"/>
        <w:gridCol w:w="2693"/>
        <w:gridCol w:w="2693"/>
      </w:tblGrid>
      <w:tr w:rsidR="001E33A2" w14:paraId="22C6AAB0" w14:textId="77777777" w:rsidTr="005C1949">
        <w:tc>
          <w:tcPr>
            <w:tcW w:w="3681" w:type="dxa"/>
            <w:tcBorders>
              <w:top w:val="single" w:sz="4" w:space="0" w:color="auto"/>
              <w:left w:val="single" w:sz="4" w:space="0" w:color="auto"/>
              <w:bottom w:val="single" w:sz="4" w:space="0" w:color="auto"/>
              <w:right w:val="single" w:sz="4" w:space="0" w:color="auto"/>
            </w:tcBorders>
            <w:hideMark/>
          </w:tcPr>
          <w:p w14:paraId="34ED6A45" w14:textId="77777777" w:rsidR="001E33A2" w:rsidRDefault="001E33A2" w:rsidP="001E33A2">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312A160" w14:textId="77777777" w:rsidR="001E33A2" w:rsidRDefault="001E33A2" w:rsidP="001E33A2">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C59E37" w14:textId="3FED834E" w:rsidR="001E33A2" w:rsidRDefault="007356F1" w:rsidP="001E33A2">
            <w:pPr>
              <w:pStyle w:val="TAH"/>
              <w:rPr>
                <w:lang w:eastAsia="zh-CN"/>
              </w:rPr>
            </w:pPr>
            <w:r>
              <w:rPr>
                <w:rFonts w:hint="eastAsia"/>
                <w:lang w:eastAsia="zh-CN"/>
              </w:rPr>
              <w:t>interference Cell 1</w:t>
            </w:r>
          </w:p>
        </w:tc>
        <w:tc>
          <w:tcPr>
            <w:tcW w:w="2693" w:type="dxa"/>
            <w:tcBorders>
              <w:top w:val="single" w:sz="4" w:space="0" w:color="auto"/>
              <w:left w:val="single" w:sz="4" w:space="0" w:color="auto"/>
              <w:bottom w:val="single" w:sz="4" w:space="0" w:color="auto"/>
              <w:right w:val="single" w:sz="4" w:space="0" w:color="auto"/>
            </w:tcBorders>
            <w:hideMark/>
          </w:tcPr>
          <w:p w14:paraId="5453829D" w14:textId="56271E54" w:rsidR="001E33A2" w:rsidRDefault="007356F1" w:rsidP="001E33A2">
            <w:pPr>
              <w:pStyle w:val="TAH"/>
              <w:rPr>
                <w:lang w:eastAsia="zh-CN"/>
              </w:rPr>
            </w:pPr>
            <w:r>
              <w:rPr>
                <w:rFonts w:hint="eastAsia"/>
                <w:lang w:eastAsia="zh-CN"/>
              </w:rPr>
              <w:t>Interference Cell 2</w:t>
            </w:r>
          </w:p>
        </w:tc>
      </w:tr>
      <w:tr w:rsidR="005C1949" w14:paraId="588EAA87" w14:textId="77777777" w:rsidTr="005C1949">
        <w:trPr>
          <w:trHeight w:val="482"/>
        </w:trPr>
        <w:tc>
          <w:tcPr>
            <w:tcW w:w="3681" w:type="dxa"/>
            <w:tcBorders>
              <w:top w:val="single" w:sz="4" w:space="0" w:color="auto"/>
              <w:left w:val="single" w:sz="4" w:space="0" w:color="auto"/>
              <w:bottom w:val="single" w:sz="4" w:space="0" w:color="auto"/>
              <w:right w:val="single" w:sz="4" w:space="0" w:color="auto"/>
            </w:tcBorders>
            <w:hideMark/>
          </w:tcPr>
          <w:p w14:paraId="513E0ACD" w14:textId="77777777" w:rsidR="005C1949" w:rsidRDefault="005C1949">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12BEB" w14:textId="77777777" w:rsidR="005C1949" w:rsidRDefault="005C1949">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6EC137" w14:textId="77777777" w:rsidR="005C1949" w:rsidRPr="003B6016" w:rsidRDefault="005C1949">
            <w:pPr>
              <w:pStyle w:val="TAC"/>
            </w:pPr>
            <w:r w:rsidRPr="003B6016">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F75BEF" w14:textId="77777777" w:rsidR="005C1949" w:rsidRPr="003B6016" w:rsidRDefault="005C1949">
            <w:pPr>
              <w:pStyle w:val="TAC"/>
            </w:pPr>
            <w:r w:rsidRPr="003B6016">
              <w:t>80% and 20% probability for rank 1 and rank 2 respectively</w:t>
            </w:r>
          </w:p>
        </w:tc>
      </w:tr>
    </w:tbl>
    <w:p w14:paraId="790FA0BF" w14:textId="77777777" w:rsidR="00FC0D07" w:rsidRDefault="00FC0D07" w:rsidP="00590EF5"/>
    <w:p w14:paraId="74ADFE47" w14:textId="0ED17686" w:rsidR="007C6C22" w:rsidRDefault="00430F2C" w:rsidP="00590EF5">
      <w:r>
        <w:rPr>
          <w:rFonts w:hint="eastAsia"/>
        </w:rPr>
        <w:t xml:space="preserve">In </w:t>
      </w:r>
      <w:r w:rsidR="004D46B9">
        <w:rPr>
          <w:rFonts w:hint="eastAsia"/>
        </w:rPr>
        <w:t>Rel-19 with 8Rx</w:t>
      </w:r>
      <w:r w:rsidR="00603F66">
        <w:rPr>
          <w:rFonts w:hint="eastAsia"/>
        </w:rPr>
        <w:t xml:space="preserve"> reception</w:t>
      </w:r>
      <w:r w:rsidR="004D46B9">
        <w:rPr>
          <w:rFonts w:hint="eastAsia"/>
        </w:rPr>
        <w:t xml:space="preserve">, </w:t>
      </w:r>
      <w:r w:rsidR="00582034">
        <w:rPr>
          <w:rFonts w:hint="eastAsia"/>
        </w:rPr>
        <w:t xml:space="preserve">we propose to </w:t>
      </w:r>
      <w:r w:rsidR="00675864">
        <w:rPr>
          <w:rFonts w:hint="eastAsia"/>
        </w:rPr>
        <w:t xml:space="preserve">also consider rank 1 and rank 2 </w:t>
      </w:r>
      <w:r w:rsidR="00144778">
        <w:rPr>
          <w:rFonts w:hint="eastAsia"/>
        </w:rPr>
        <w:t>mixed</w:t>
      </w:r>
      <w:r w:rsidR="00675864" w:rsidRPr="00CF7703">
        <w:t xml:space="preserve"> with probabilities as sp</w:t>
      </w:r>
      <w:r w:rsidR="00675864">
        <w:rPr>
          <w:rFonts w:hint="eastAsia"/>
        </w:rPr>
        <w:t xml:space="preserve">ecified above for the </w:t>
      </w:r>
      <w:r w:rsidR="004D46B9">
        <w:rPr>
          <w:rFonts w:hint="eastAsia"/>
        </w:rPr>
        <w:t>t</w:t>
      </w:r>
      <w:r w:rsidR="007C6C22" w:rsidRPr="00CF7703">
        <w:t>ransmission rank of the interfering cell</w:t>
      </w:r>
      <w:r w:rsidR="00675864">
        <w:rPr>
          <w:rFonts w:hint="eastAsia"/>
        </w:rPr>
        <w:t>s</w:t>
      </w:r>
      <w:r w:rsidR="00EB4B38">
        <w:rPr>
          <w:rFonts w:hint="eastAsia"/>
        </w:rPr>
        <w:t xml:space="preserve"> since higher rank interference</w:t>
      </w:r>
      <w:r w:rsidR="00D2268B">
        <w:rPr>
          <w:rFonts w:hint="eastAsia"/>
        </w:rPr>
        <w:t xml:space="preserve"> tend to appear as white noise</w:t>
      </w:r>
      <w:r w:rsidR="00F622B4">
        <w:rPr>
          <w:rFonts w:hint="eastAsia"/>
        </w:rPr>
        <w:t>.</w:t>
      </w:r>
    </w:p>
    <w:p w14:paraId="1AD80DF4" w14:textId="292201C9" w:rsidR="00A1069A" w:rsidRDefault="00B23200" w:rsidP="001730A0">
      <w:r>
        <w:t xml:space="preserve">As for the precoding of </w:t>
      </w:r>
      <w:proofErr w:type="gramStart"/>
      <w:r>
        <w:t>interfering</w:t>
      </w:r>
      <w:proofErr w:type="gramEnd"/>
      <w:r>
        <w:t xml:space="preserve"> PDSCH, </w:t>
      </w:r>
      <w:r w:rsidR="001712CF">
        <w:t>we propose to reuse the method that</w:t>
      </w:r>
      <w:r w:rsidR="00AA14DF">
        <w:rPr>
          <w:rFonts w:hint="eastAsia"/>
        </w:rPr>
        <w:t xml:space="preserve"> is</w:t>
      </w:r>
      <w:r w:rsidR="001712CF">
        <w:t xml:space="preserve"> </w:t>
      </w:r>
      <w:r w:rsidR="00F2441D">
        <w:t xml:space="preserve">to assume </w:t>
      </w:r>
      <w:r w:rsidR="00F2441D" w:rsidRPr="00AA14DF">
        <w:t>random precoding with single panel type I codebook per slot and per PRB bundling granularity, wi</w:t>
      </w:r>
      <w:r w:rsidR="00C17166" w:rsidRPr="00AA14DF">
        <w:t>th PRB bundling size of 2.</w:t>
      </w:r>
      <w:r w:rsidR="00C17166">
        <w:t xml:space="preserve"> </w:t>
      </w:r>
    </w:p>
    <w:p w14:paraId="55EEF2D2" w14:textId="0492C208" w:rsidR="006D0538" w:rsidRDefault="00986403" w:rsidP="001730A0">
      <w:r>
        <w:t xml:space="preserve">We also propose to </w:t>
      </w:r>
      <w:r w:rsidR="005C3AC9">
        <w:t xml:space="preserve">use 16QAM randomly modulated symbols for the modulation order of interfering PDSCH. </w:t>
      </w:r>
    </w:p>
    <w:p w14:paraId="2B144B8D" w14:textId="62C37E1B" w:rsidR="00447437" w:rsidRDefault="00447437" w:rsidP="001730A0">
      <w:pPr>
        <w:rPr>
          <w:b/>
          <w:bCs/>
          <w:i/>
          <w:iCs/>
        </w:rPr>
      </w:pPr>
      <w:r w:rsidRPr="00096192">
        <w:rPr>
          <w:b/>
          <w:bCs/>
          <w:i/>
          <w:iCs/>
        </w:rPr>
        <w:t>Proposal</w:t>
      </w:r>
      <w:r w:rsidR="00C32A0A">
        <w:rPr>
          <w:rFonts w:hint="eastAsia"/>
          <w:b/>
          <w:bCs/>
          <w:i/>
          <w:iCs/>
        </w:rPr>
        <w:t xml:space="preserve"> </w:t>
      </w:r>
      <w:r w:rsidR="00A710EB">
        <w:rPr>
          <w:rFonts w:hint="eastAsia"/>
          <w:b/>
          <w:bCs/>
          <w:i/>
          <w:iCs/>
        </w:rPr>
        <w:t>3</w:t>
      </w:r>
      <w:r w:rsidRPr="00096192">
        <w:rPr>
          <w:b/>
          <w:bCs/>
          <w:i/>
          <w:iCs/>
        </w:rPr>
        <w:t xml:space="preserve">: </w:t>
      </w:r>
      <w:r w:rsidR="00AA14DF">
        <w:rPr>
          <w:rFonts w:hint="eastAsia"/>
          <w:b/>
          <w:bCs/>
          <w:i/>
          <w:iCs/>
        </w:rPr>
        <w:t>Assume</w:t>
      </w:r>
      <w:r w:rsidR="007A30C3">
        <w:rPr>
          <w:rFonts w:hint="eastAsia"/>
          <w:b/>
          <w:bCs/>
          <w:i/>
          <w:iCs/>
        </w:rPr>
        <w:t xml:space="preserve"> the</w:t>
      </w:r>
      <w:r w:rsidR="00AA14DF">
        <w:rPr>
          <w:rFonts w:hint="eastAsia"/>
          <w:b/>
          <w:bCs/>
          <w:i/>
          <w:iCs/>
        </w:rPr>
        <w:t xml:space="preserve"> following</w:t>
      </w:r>
      <w:r w:rsidR="007A30C3">
        <w:rPr>
          <w:rFonts w:hint="eastAsia"/>
          <w:b/>
          <w:bCs/>
          <w:i/>
          <w:iCs/>
        </w:rPr>
        <w:t xml:space="preserve"> </w:t>
      </w:r>
      <w:r w:rsidR="00793629">
        <w:rPr>
          <w:rFonts w:hint="eastAsia"/>
          <w:b/>
          <w:bCs/>
          <w:i/>
          <w:iCs/>
        </w:rPr>
        <w:t>for</w:t>
      </w:r>
      <w:r w:rsidR="007A30C3">
        <w:rPr>
          <w:rFonts w:hint="eastAsia"/>
          <w:b/>
          <w:bCs/>
          <w:i/>
          <w:iCs/>
        </w:rPr>
        <w:t xml:space="preserve"> the interference model:</w:t>
      </w:r>
    </w:p>
    <w:p w14:paraId="51E23AF7" w14:textId="5E751616" w:rsidR="007A30C3" w:rsidRDefault="00DE01F8" w:rsidP="00552D25">
      <w:pPr>
        <w:pStyle w:val="ListParagraph"/>
        <w:numPr>
          <w:ilvl w:val="0"/>
          <w:numId w:val="13"/>
        </w:numPr>
        <w:rPr>
          <w:b/>
          <w:bCs/>
          <w:i/>
          <w:iCs/>
        </w:rPr>
      </w:pPr>
      <w:r w:rsidRPr="00552D25">
        <w:rPr>
          <w:rFonts w:hint="eastAsia"/>
          <w:b/>
          <w:bCs/>
          <w:i/>
          <w:iCs/>
        </w:rPr>
        <w:t xml:space="preserve">Number of interference </w:t>
      </w:r>
      <w:proofErr w:type="gramStart"/>
      <w:r w:rsidRPr="00552D25">
        <w:rPr>
          <w:rFonts w:hint="eastAsia"/>
          <w:b/>
          <w:bCs/>
          <w:i/>
          <w:iCs/>
        </w:rPr>
        <w:t>cell</w:t>
      </w:r>
      <w:proofErr w:type="gramEnd"/>
      <w:r w:rsidR="00B15A9E" w:rsidRPr="00552D25">
        <w:rPr>
          <w:rFonts w:hint="eastAsia"/>
          <w:b/>
          <w:bCs/>
          <w:i/>
          <w:iCs/>
        </w:rPr>
        <w:t>: 2</w:t>
      </w:r>
    </w:p>
    <w:p w14:paraId="03CB2713" w14:textId="5198BBFE" w:rsidR="00B178AB" w:rsidRPr="00552D25" w:rsidRDefault="00B178AB" w:rsidP="00552D25">
      <w:pPr>
        <w:pStyle w:val="ListParagraph"/>
        <w:numPr>
          <w:ilvl w:val="0"/>
          <w:numId w:val="13"/>
        </w:numPr>
        <w:rPr>
          <w:b/>
          <w:bCs/>
          <w:i/>
          <w:iCs/>
        </w:rPr>
      </w:pPr>
      <w:r>
        <w:rPr>
          <w:rFonts w:hint="eastAsia"/>
          <w:b/>
          <w:bCs/>
          <w:i/>
          <w:iCs/>
        </w:rPr>
        <w:t>Frequency shift to the target cell: 300Hz for interference cell 1, -100Hz for interference cell 2</w:t>
      </w:r>
    </w:p>
    <w:p w14:paraId="5F4C1F28" w14:textId="00EC1DF3" w:rsidR="00B15A9E" w:rsidRPr="00552D25" w:rsidRDefault="00B15A9E" w:rsidP="00552D25">
      <w:pPr>
        <w:pStyle w:val="ListParagraph"/>
        <w:numPr>
          <w:ilvl w:val="0"/>
          <w:numId w:val="13"/>
        </w:numPr>
        <w:rPr>
          <w:b/>
          <w:bCs/>
          <w:i/>
          <w:iCs/>
        </w:rPr>
      </w:pPr>
      <w:r w:rsidRPr="00552D25">
        <w:rPr>
          <w:rFonts w:hint="eastAsia"/>
          <w:b/>
          <w:bCs/>
          <w:i/>
          <w:iCs/>
        </w:rPr>
        <w:t>Interference model: Reuse</w:t>
      </w:r>
      <w:r w:rsidR="00D663D8" w:rsidRPr="00552D25">
        <w:rPr>
          <w:rFonts w:hint="eastAsia"/>
          <w:b/>
          <w:bCs/>
          <w:i/>
          <w:iCs/>
        </w:rPr>
        <w:t xml:space="preserve"> the assumption of</w:t>
      </w:r>
      <w:r w:rsidRPr="00552D25">
        <w:rPr>
          <w:rFonts w:hint="eastAsia"/>
          <w:b/>
          <w:bCs/>
          <w:i/>
          <w:iCs/>
        </w:rPr>
        <w:t xml:space="preserve"> the Rel-17 inter-cell interference </w:t>
      </w:r>
      <w:r w:rsidR="00D663D8" w:rsidRPr="00552D25">
        <w:rPr>
          <w:rFonts w:hint="eastAsia"/>
          <w:b/>
          <w:bCs/>
          <w:i/>
          <w:iCs/>
        </w:rPr>
        <w:t>requirement (as specified in B.6.2)</w:t>
      </w:r>
    </w:p>
    <w:p w14:paraId="7101AF7A" w14:textId="16AF105E" w:rsidR="00D663D8" w:rsidRPr="00552D25" w:rsidRDefault="00D663D8" w:rsidP="00552D25">
      <w:pPr>
        <w:pStyle w:val="ListParagraph"/>
        <w:numPr>
          <w:ilvl w:val="0"/>
          <w:numId w:val="13"/>
        </w:numPr>
        <w:rPr>
          <w:b/>
          <w:bCs/>
          <w:i/>
          <w:iCs/>
        </w:rPr>
      </w:pPr>
      <w:r w:rsidRPr="00552D25">
        <w:rPr>
          <w:rFonts w:hint="eastAsia"/>
          <w:b/>
          <w:bCs/>
          <w:i/>
          <w:iCs/>
        </w:rPr>
        <w:t xml:space="preserve">INR: </w:t>
      </w:r>
      <w:r w:rsidR="00A05117" w:rsidRPr="00552D25">
        <w:rPr>
          <w:rFonts w:hint="eastAsia"/>
          <w:b/>
          <w:bCs/>
          <w:i/>
          <w:iCs/>
        </w:rPr>
        <w:t>7.77 for interference cell 1, 2.29 for interference cell 2</w:t>
      </w:r>
    </w:p>
    <w:p w14:paraId="6BE541B3" w14:textId="1A470775" w:rsidR="00A05117" w:rsidRPr="00552D25" w:rsidRDefault="007A4EA0" w:rsidP="00552D25">
      <w:pPr>
        <w:pStyle w:val="ListParagraph"/>
        <w:numPr>
          <w:ilvl w:val="0"/>
          <w:numId w:val="13"/>
        </w:numPr>
        <w:rPr>
          <w:b/>
          <w:bCs/>
          <w:i/>
          <w:iCs/>
        </w:rPr>
      </w:pPr>
      <w:r w:rsidRPr="00552D25">
        <w:rPr>
          <w:rFonts w:hint="eastAsia"/>
          <w:b/>
          <w:bCs/>
          <w:i/>
          <w:iCs/>
        </w:rPr>
        <w:t xml:space="preserve">SSB configuration: </w:t>
      </w:r>
      <w:r w:rsidR="00570499" w:rsidRPr="00552D25">
        <w:rPr>
          <w:b/>
          <w:bCs/>
          <w:i/>
          <w:iCs/>
        </w:rPr>
        <w:t>First SSB in Slot #0 for</w:t>
      </w:r>
      <w:r w:rsidR="00552D25" w:rsidRPr="00552D25">
        <w:rPr>
          <w:rFonts w:hint="eastAsia"/>
          <w:b/>
          <w:bCs/>
          <w:i/>
          <w:iCs/>
        </w:rPr>
        <w:t xml:space="preserve"> all interference cells</w:t>
      </w:r>
      <w:r w:rsidR="000E7133">
        <w:rPr>
          <w:b/>
          <w:bCs/>
          <w:i/>
          <w:iCs/>
        </w:rPr>
        <w:t xml:space="preserve"> (Same as serving cell)</w:t>
      </w:r>
    </w:p>
    <w:p w14:paraId="25A61FCD" w14:textId="1D3BB364" w:rsidR="00570499" w:rsidRPr="00552D25" w:rsidRDefault="00570499" w:rsidP="00552D25">
      <w:pPr>
        <w:pStyle w:val="ListParagraph"/>
        <w:numPr>
          <w:ilvl w:val="0"/>
          <w:numId w:val="13"/>
        </w:numPr>
        <w:rPr>
          <w:b/>
          <w:bCs/>
          <w:i/>
          <w:iCs/>
        </w:rPr>
      </w:pPr>
      <w:r w:rsidRPr="00552D25">
        <w:rPr>
          <w:rFonts w:hint="eastAsia"/>
          <w:b/>
          <w:bCs/>
          <w:i/>
          <w:iCs/>
        </w:rPr>
        <w:t xml:space="preserve">Transmission rank: </w:t>
      </w:r>
      <w:r w:rsidR="00712037" w:rsidRPr="00552D25">
        <w:rPr>
          <w:b/>
          <w:bCs/>
          <w:i/>
          <w:iCs/>
        </w:rPr>
        <w:t>Random rank with 70% and 30% probability for rank 1 and rank 2</w:t>
      </w:r>
      <w:r w:rsidR="00712037" w:rsidRPr="00552D25">
        <w:rPr>
          <w:rFonts w:hint="eastAsia"/>
          <w:b/>
          <w:bCs/>
          <w:i/>
          <w:iCs/>
        </w:rPr>
        <w:t xml:space="preserve"> for all interference cells</w:t>
      </w:r>
    </w:p>
    <w:p w14:paraId="389BFC3E" w14:textId="66EEEB45" w:rsidR="001730A0" w:rsidRPr="00417AB8" w:rsidRDefault="001730A0" w:rsidP="00417AB8">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417AB8">
        <w:rPr>
          <w:rFonts w:ascii="Arial" w:eastAsia="MS Mincho" w:hAnsi="Arial" w:cs="Times New Roman"/>
          <w:color w:val="auto"/>
          <w:kern w:val="0"/>
          <w:sz w:val="32"/>
          <w:szCs w:val="20"/>
          <w:lang w:eastAsia="ja-JP"/>
          <w14:ligatures w14:val="none"/>
        </w:rPr>
        <w:t>2.</w:t>
      </w:r>
      <w:r w:rsidR="004873B8">
        <w:rPr>
          <w:rFonts w:ascii="Arial" w:eastAsiaTheme="minorEastAsia" w:hAnsi="Arial" w:cs="Times New Roman" w:hint="eastAsia"/>
          <w:color w:val="auto"/>
          <w:kern w:val="0"/>
          <w:sz w:val="32"/>
          <w:szCs w:val="20"/>
          <w14:ligatures w14:val="none"/>
        </w:rPr>
        <w:t>3</w:t>
      </w:r>
      <w:r w:rsidRPr="00417AB8">
        <w:rPr>
          <w:rFonts w:ascii="Arial" w:eastAsia="MS Mincho" w:hAnsi="Arial" w:cs="Times New Roman"/>
          <w:color w:val="auto"/>
          <w:kern w:val="0"/>
          <w:sz w:val="32"/>
          <w:szCs w:val="20"/>
          <w:lang w:eastAsia="ja-JP"/>
          <w14:ligatures w14:val="none"/>
        </w:rPr>
        <w:tab/>
      </w:r>
      <w:r w:rsidR="006C1FD7">
        <w:rPr>
          <w:rFonts w:ascii="Arial" w:eastAsia="MS Mincho" w:hAnsi="Arial" w:cs="Times New Roman"/>
          <w:color w:val="auto"/>
          <w:kern w:val="0"/>
          <w:sz w:val="32"/>
          <w:szCs w:val="20"/>
          <w:lang w:eastAsia="ja-JP"/>
          <w14:ligatures w14:val="none"/>
        </w:rPr>
        <w:t xml:space="preserve">PDSCH </w:t>
      </w:r>
      <w:r w:rsidR="00F64652">
        <w:rPr>
          <w:rFonts w:ascii="Arial" w:eastAsia="MS Mincho" w:hAnsi="Arial" w:cs="Times New Roman"/>
          <w:color w:val="auto"/>
          <w:kern w:val="0"/>
          <w:sz w:val="32"/>
          <w:szCs w:val="20"/>
          <w:lang w:eastAsia="ja-JP"/>
          <w14:ligatures w14:val="none"/>
        </w:rPr>
        <w:t xml:space="preserve">requirement and </w:t>
      </w:r>
      <w:r w:rsidR="006C1FD7">
        <w:rPr>
          <w:rFonts w:ascii="Arial" w:eastAsia="MS Mincho" w:hAnsi="Arial" w:cs="Times New Roman"/>
          <w:color w:val="auto"/>
          <w:kern w:val="0"/>
          <w:sz w:val="32"/>
          <w:szCs w:val="20"/>
          <w:lang w:eastAsia="ja-JP"/>
          <w14:ligatures w14:val="none"/>
        </w:rPr>
        <w:t>parameters</w:t>
      </w:r>
    </w:p>
    <w:p w14:paraId="7E95A886" w14:textId="77777777" w:rsidR="00C073EB" w:rsidRDefault="00964367" w:rsidP="001730A0">
      <w:r>
        <w:t xml:space="preserve">Following the objectives, </w:t>
      </w:r>
      <w:r w:rsidR="006633BD">
        <w:t xml:space="preserve">we propose to </w:t>
      </w:r>
      <w:r w:rsidR="00511D2F">
        <w:t xml:space="preserve">take the legacy Rel-17 inter-cell interference parameter </w:t>
      </w:r>
      <w:r w:rsidR="002F0C84">
        <w:rPr>
          <w:rFonts w:hint="eastAsia"/>
        </w:rPr>
        <w:t xml:space="preserve">configurations </w:t>
      </w:r>
      <w:r w:rsidR="00511D2F">
        <w:t>as baseline</w:t>
      </w:r>
      <w:r w:rsidR="00E35A04">
        <w:t xml:space="preserve"> </w:t>
      </w:r>
      <w:r w:rsidR="00511D2F">
        <w:t xml:space="preserve">and </w:t>
      </w:r>
      <w:r w:rsidR="00E35A04">
        <w:t>do the evaluation</w:t>
      </w:r>
      <w:r w:rsidR="0070001B">
        <w:rPr>
          <w:rFonts w:hint="eastAsia"/>
        </w:rPr>
        <w:t>. T</w:t>
      </w:r>
      <w:r w:rsidR="00E35A04">
        <w:t>hen</w:t>
      </w:r>
      <w:r w:rsidR="0070001B">
        <w:rPr>
          <w:rFonts w:hint="eastAsia"/>
        </w:rPr>
        <w:t>,</w:t>
      </w:r>
      <w:r w:rsidR="00CE08AE">
        <w:rPr>
          <w:rFonts w:hint="eastAsia"/>
        </w:rPr>
        <w:t xml:space="preserve"> make adjustment </w:t>
      </w:r>
      <w:r w:rsidR="00C073EB">
        <w:rPr>
          <w:rFonts w:hint="eastAsia"/>
        </w:rPr>
        <w:t>accordingly</w:t>
      </w:r>
      <w:r w:rsidR="003A6FDD">
        <w:rPr>
          <w:rFonts w:hint="eastAsia"/>
        </w:rPr>
        <w:t xml:space="preserve"> to</w:t>
      </w:r>
      <w:r w:rsidR="00E35A04">
        <w:t xml:space="preserve"> </w:t>
      </w:r>
      <w:r w:rsidR="00C073EB">
        <w:rPr>
          <w:rFonts w:hint="eastAsia"/>
        </w:rPr>
        <w:t>fit more</w:t>
      </w:r>
      <w:r w:rsidR="00414BFD">
        <w:rPr>
          <w:rFonts w:hint="eastAsia"/>
        </w:rPr>
        <w:t xml:space="preserve"> </w:t>
      </w:r>
      <w:r w:rsidR="00C073EB">
        <w:rPr>
          <w:rFonts w:hint="eastAsia"/>
        </w:rPr>
        <w:t>for defining</w:t>
      </w:r>
      <w:r w:rsidR="006633BD">
        <w:t xml:space="preserve"> </w:t>
      </w:r>
      <w:r w:rsidR="00214CBD">
        <w:t>PDSCH requirement</w:t>
      </w:r>
      <w:r w:rsidR="008E40C7">
        <w:t xml:space="preserve"> with inter-cell interference for </w:t>
      </w:r>
      <w:r w:rsidR="00C073EB">
        <w:rPr>
          <w:rFonts w:hint="eastAsia"/>
        </w:rPr>
        <w:t>6</w:t>
      </w:r>
      <w:r w:rsidR="008E40C7">
        <w:t xml:space="preserve">Rx reception. </w:t>
      </w:r>
    </w:p>
    <w:p w14:paraId="402D9446" w14:textId="6D42754E" w:rsidR="0006407D" w:rsidRDefault="003F15CD" w:rsidP="001730A0">
      <w:r>
        <w:rPr>
          <w:rFonts w:hint="eastAsia"/>
        </w:rPr>
        <w:t xml:space="preserve">Following the previous approach, </w:t>
      </w:r>
      <w:r w:rsidR="000E7133">
        <w:t xml:space="preserve">we propose to define the requirements for both FDD SCS=15kHz and TDD SCS=30kHz. </w:t>
      </w:r>
    </w:p>
    <w:p w14:paraId="24971009" w14:textId="57966543" w:rsidR="00592BDD" w:rsidRPr="00AD64F6" w:rsidRDefault="00592BDD" w:rsidP="001730A0">
      <w:pPr>
        <w:rPr>
          <w:b/>
          <w:bCs/>
          <w:i/>
          <w:iCs/>
        </w:rPr>
      </w:pPr>
      <w:r w:rsidRPr="00AD64F6">
        <w:rPr>
          <w:rFonts w:hint="eastAsia"/>
          <w:b/>
          <w:bCs/>
          <w:i/>
          <w:iCs/>
        </w:rPr>
        <w:t xml:space="preserve">Proposal </w:t>
      </w:r>
      <w:r w:rsidR="00A710EB">
        <w:rPr>
          <w:rFonts w:hint="eastAsia"/>
          <w:b/>
          <w:bCs/>
          <w:i/>
          <w:iCs/>
        </w:rPr>
        <w:t>4</w:t>
      </w:r>
      <w:r w:rsidR="00327BAC" w:rsidRPr="00AD64F6">
        <w:rPr>
          <w:rFonts w:hint="eastAsia"/>
          <w:b/>
          <w:bCs/>
          <w:i/>
          <w:iCs/>
        </w:rPr>
        <w:t xml:space="preserve">: </w:t>
      </w:r>
      <w:r w:rsidR="00194DD3">
        <w:rPr>
          <w:rFonts w:hint="eastAsia"/>
          <w:b/>
          <w:bCs/>
          <w:i/>
          <w:iCs/>
        </w:rPr>
        <w:t xml:space="preserve">Consider following </w:t>
      </w:r>
      <w:r w:rsidR="00045765">
        <w:rPr>
          <w:rFonts w:hint="eastAsia"/>
          <w:b/>
          <w:bCs/>
          <w:i/>
          <w:iCs/>
        </w:rPr>
        <w:t>parameter assumptions for inter-cell interference scenario</w:t>
      </w:r>
    </w:p>
    <w:p w14:paraId="06D0146A" w14:textId="77777777" w:rsidR="00B40C43" w:rsidRPr="00AD64F6" w:rsidRDefault="005C52DE" w:rsidP="00B40C43">
      <w:pPr>
        <w:pStyle w:val="ListParagraph"/>
        <w:numPr>
          <w:ilvl w:val="0"/>
          <w:numId w:val="2"/>
        </w:numPr>
        <w:rPr>
          <w:b/>
          <w:bCs/>
          <w:i/>
          <w:iCs/>
        </w:rPr>
      </w:pPr>
      <w:r w:rsidRPr="00AD64F6">
        <w:rPr>
          <w:b/>
          <w:bCs/>
          <w:i/>
          <w:iCs/>
        </w:rPr>
        <w:t>Duplex CBW/SCS</w:t>
      </w:r>
    </w:p>
    <w:p w14:paraId="08CA0AB4" w14:textId="77777777" w:rsidR="00B40C43" w:rsidRPr="00AD64F6" w:rsidRDefault="005C52DE" w:rsidP="001730A0">
      <w:pPr>
        <w:pStyle w:val="ListParagraph"/>
        <w:numPr>
          <w:ilvl w:val="1"/>
          <w:numId w:val="2"/>
        </w:numPr>
        <w:rPr>
          <w:b/>
          <w:bCs/>
          <w:i/>
          <w:iCs/>
        </w:rPr>
      </w:pPr>
      <w:r w:rsidRPr="00AD64F6">
        <w:rPr>
          <w:b/>
          <w:bCs/>
          <w:i/>
          <w:iCs/>
        </w:rPr>
        <w:t>FDD 10MHz/15kHz</w:t>
      </w:r>
    </w:p>
    <w:p w14:paraId="12B3CE19" w14:textId="1604DEE1" w:rsidR="005E7B37" w:rsidRDefault="005E7B37" w:rsidP="001730A0">
      <w:pPr>
        <w:pStyle w:val="ListParagraph"/>
        <w:numPr>
          <w:ilvl w:val="1"/>
          <w:numId w:val="2"/>
        </w:numPr>
        <w:rPr>
          <w:b/>
          <w:bCs/>
          <w:i/>
          <w:iCs/>
        </w:rPr>
      </w:pPr>
      <w:r w:rsidRPr="00AD64F6">
        <w:rPr>
          <w:b/>
          <w:bCs/>
          <w:i/>
          <w:iCs/>
        </w:rPr>
        <w:t>TDD 40MHz/30kHz</w:t>
      </w:r>
      <w:r w:rsidR="00831C54" w:rsidRPr="00AD64F6">
        <w:rPr>
          <w:b/>
          <w:bCs/>
          <w:i/>
          <w:iCs/>
        </w:rPr>
        <w:t>, TDD DL/UL configuration for 30kHz SCS: 7D1S2U(S=6D+4G+4U)</w:t>
      </w:r>
    </w:p>
    <w:p w14:paraId="482FD4D1" w14:textId="77777777" w:rsidR="00853563" w:rsidRDefault="003F15CD" w:rsidP="003F15CD">
      <w:r w:rsidRPr="00087804">
        <w:rPr>
          <w:rFonts w:hint="eastAsia"/>
        </w:rPr>
        <w:lastRenderedPageBreak/>
        <w:t>As for the rank</w:t>
      </w:r>
      <w:r w:rsidR="00087804" w:rsidRPr="00087804">
        <w:rPr>
          <w:rFonts w:hint="eastAsia"/>
        </w:rPr>
        <w:t>, antenna</w:t>
      </w:r>
      <w:r w:rsidR="00087804">
        <w:rPr>
          <w:rFonts w:hint="eastAsia"/>
        </w:rPr>
        <w:t>,</w:t>
      </w:r>
      <w:r w:rsidR="00087804" w:rsidRPr="00087804">
        <w:rPr>
          <w:rFonts w:hint="eastAsia"/>
        </w:rPr>
        <w:t xml:space="preserve"> MCS</w:t>
      </w:r>
      <w:r w:rsidR="00087804">
        <w:rPr>
          <w:rFonts w:hint="eastAsia"/>
        </w:rPr>
        <w:t xml:space="preserve"> and channel model</w:t>
      </w:r>
      <w:r w:rsidR="00087804" w:rsidRPr="00087804">
        <w:rPr>
          <w:rFonts w:hint="eastAsia"/>
        </w:rPr>
        <w:t xml:space="preserve">, </w:t>
      </w:r>
      <w:r w:rsidR="0091433B">
        <w:rPr>
          <w:rFonts w:hint="eastAsia"/>
        </w:rPr>
        <w:t xml:space="preserve">RAN4 </w:t>
      </w:r>
      <w:r w:rsidR="00853563">
        <w:rPr>
          <w:rFonts w:hint="eastAsia"/>
        </w:rPr>
        <w:t>can take the following existing requirements as a reference:</w:t>
      </w:r>
    </w:p>
    <w:p w14:paraId="413AB04A" w14:textId="6E5B64A0" w:rsidR="00704F26" w:rsidRPr="00DE51EF" w:rsidRDefault="00DE51EF" w:rsidP="003F15CD">
      <w:pPr>
        <w:rPr>
          <w:b/>
          <w:bCs/>
        </w:rPr>
      </w:pPr>
      <w:r w:rsidRPr="00DE51EF">
        <w:rPr>
          <w:rFonts w:hint="eastAsia"/>
          <w:b/>
          <w:bCs/>
        </w:rPr>
        <w:t>Table 2.3-1 Existing requirements in TS38.101-4</w:t>
      </w:r>
    </w:p>
    <w:tbl>
      <w:tblPr>
        <w:tblStyle w:val="TableGrid"/>
        <w:tblW w:w="0" w:type="auto"/>
        <w:tblLook w:val="04A0" w:firstRow="1" w:lastRow="0" w:firstColumn="1" w:lastColumn="0" w:noHBand="0" w:noVBand="1"/>
      </w:tblPr>
      <w:tblGrid>
        <w:gridCol w:w="1870"/>
        <w:gridCol w:w="1870"/>
        <w:gridCol w:w="1870"/>
        <w:gridCol w:w="1870"/>
        <w:gridCol w:w="1870"/>
      </w:tblGrid>
      <w:tr w:rsidR="005116E0" w14:paraId="6E283387" w14:textId="77777777">
        <w:tc>
          <w:tcPr>
            <w:tcW w:w="1870" w:type="dxa"/>
          </w:tcPr>
          <w:p w14:paraId="632D0217" w14:textId="77777777" w:rsidR="005116E0" w:rsidRDefault="005116E0" w:rsidP="005116E0"/>
        </w:tc>
        <w:tc>
          <w:tcPr>
            <w:tcW w:w="1870" w:type="dxa"/>
          </w:tcPr>
          <w:p w14:paraId="50B60DC3" w14:textId="3A129C96" w:rsidR="005116E0" w:rsidRDefault="005116E0" w:rsidP="005116E0">
            <w:r>
              <w:rPr>
                <w:rFonts w:hint="eastAsia"/>
              </w:rPr>
              <w:t>Rank</w:t>
            </w:r>
          </w:p>
        </w:tc>
        <w:tc>
          <w:tcPr>
            <w:tcW w:w="1870" w:type="dxa"/>
          </w:tcPr>
          <w:p w14:paraId="733AD0C5" w14:textId="770DEB0C" w:rsidR="005116E0" w:rsidRDefault="005116E0" w:rsidP="005116E0">
            <w:r>
              <w:rPr>
                <w:rFonts w:hint="eastAsia"/>
              </w:rPr>
              <w:t>MCS</w:t>
            </w:r>
          </w:p>
        </w:tc>
        <w:tc>
          <w:tcPr>
            <w:tcW w:w="1870" w:type="dxa"/>
          </w:tcPr>
          <w:p w14:paraId="32681B17" w14:textId="6BFF3347" w:rsidR="005116E0" w:rsidRDefault="005116E0" w:rsidP="005116E0">
            <w:r>
              <w:rPr>
                <w:rFonts w:hint="eastAsia"/>
              </w:rPr>
              <w:t>Antenna</w:t>
            </w:r>
          </w:p>
        </w:tc>
        <w:tc>
          <w:tcPr>
            <w:tcW w:w="1870" w:type="dxa"/>
          </w:tcPr>
          <w:p w14:paraId="5EE40F34" w14:textId="4CE8E6B7" w:rsidR="005116E0" w:rsidRDefault="005116E0" w:rsidP="005116E0">
            <w:r>
              <w:rPr>
                <w:rFonts w:hint="eastAsia"/>
              </w:rPr>
              <w:t xml:space="preserve">Propagation </w:t>
            </w:r>
          </w:p>
        </w:tc>
      </w:tr>
      <w:tr w:rsidR="00D537E0" w14:paraId="3EDF9A2E" w14:textId="77777777">
        <w:tc>
          <w:tcPr>
            <w:tcW w:w="1870" w:type="dxa"/>
            <w:vMerge w:val="restart"/>
          </w:tcPr>
          <w:p w14:paraId="174DA2A1" w14:textId="7A2B4A60" w:rsidR="00D537E0" w:rsidRDefault="00D537E0" w:rsidP="003F15CD">
            <w:r>
              <w:rPr>
                <w:rFonts w:hint="eastAsia"/>
              </w:rPr>
              <w:t>Rel-17 PDSCH requirements with inter-cell interference, 2/4Rx</w:t>
            </w:r>
          </w:p>
        </w:tc>
        <w:tc>
          <w:tcPr>
            <w:tcW w:w="1870" w:type="dxa"/>
          </w:tcPr>
          <w:p w14:paraId="1864B336" w14:textId="67139787" w:rsidR="00D537E0" w:rsidRDefault="00D537E0" w:rsidP="003F15CD">
            <w:r>
              <w:rPr>
                <w:rFonts w:hint="eastAsia"/>
              </w:rPr>
              <w:t>1</w:t>
            </w:r>
          </w:p>
        </w:tc>
        <w:tc>
          <w:tcPr>
            <w:tcW w:w="1870" w:type="dxa"/>
          </w:tcPr>
          <w:p w14:paraId="6A3BE559" w14:textId="085ED630" w:rsidR="00D537E0" w:rsidRDefault="00D537E0" w:rsidP="003F15CD">
            <w:r>
              <w:rPr>
                <w:rFonts w:hint="eastAsia"/>
              </w:rPr>
              <w:t>13</w:t>
            </w:r>
          </w:p>
        </w:tc>
        <w:tc>
          <w:tcPr>
            <w:tcW w:w="1870" w:type="dxa"/>
          </w:tcPr>
          <w:p w14:paraId="2B4F6B8F" w14:textId="77777777" w:rsidR="00D537E0" w:rsidRDefault="00D537E0" w:rsidP="003F15CD">
            <w:r>
              <w:rPr>
                <w:rFonts w:hint="eastAsia"/>
              </w:rPr>
              <w:t>2x2, 2x4</w:t>
            </w:r>
          </w:p>
          <w:p w14:paraId="16DA7328" w14:textId="7C5ED090" w:rsidR="00D537E0" w:rsidRDefault="00D537E0" w:rsidP="003F15CD">
            <w:r>
              <w:rPr>
                <w:rFonts w:hint="eastAsia"/>
              </w:rPr>
              <w:t>ULA Low</w:t>
            </w:r>
          </w:p>
        </w:tc>
        <w:tc>
          <w:tcPr>
            <w:tcW w:w="1870" w:type="dxa"/>
          </w:tcPr>
          <w:p w14:paraId="2D19C1F8" w14:textId="77777777" w:rsidR="00D537E0" w:rsidRDefault="00D537E0" w:rsidP="003F15CD">
            <w:r>
              <w:rPr>
                <w:rFonts w:hint="eastAsia"/>
              </w:rPr>
              <w:t>TDLC300-100</w:t>
            </w:r>
          </w:p>
          <w:p w14:paraId="5580879E" w14:textId="49283DF8" w:rsidR="00D537E0" w:rsidRDefault="00D537E0" w:rsidP="003F15CD"/>
        </w:tc>
      </w:tr>
      <w:tr w:rsidR="00D537E0" w14:paraId="34F5EFCD" w14:textId="77777777">
        <w:tc>
          <w:tcPr>
            <w:tcW w:w="1870" w:type="dxa"/>
            <w:vMerge/>
          </w:tcPr>
          <w:p w14:paraId="3B5ADBFF" w14:textId="77777777" w:rsidR="00D537E0" w:rsidRDefault="00D537E0" w:rsidP="003F15CD"/>
        </w:tc>
        <w:tc>
          <w:tcPr>
            <w:tcW w:w="1870" w:type="dxa"/>
          </w:tcPr>
          <w:p w14:paraId="27B68E52" w14:textId="75A90CCD" w:rsidR="00D537E0" w:rsidRDefault="00D537E0" w:rsidP="003F15CD">
            <w:r>
              <w:rPr>
                <w:rFonts w:hint="eastAsia"/>
              </w:rPr>
              <w:t>1</w:t>
            </w:r>
          </w:p>
        </w:tc>
        <w:tc>
          <w:tcPr>
            <w:tcW w:w="1870" w:type="dxa"/>
          </w:tcPr>
          <w:p w14:paraId="217E9A9C" w14:textId="1A5C691E" w:rsidR="00D537E0" w:rsidRDefault="00D537E0" w:rsidP="003F15CD">
            <w:r>
              <w:rPr>
                <w:rFonts w:hint="eastAsia"/>
              </w:rPr>
              <w:t>13</w:t>
            </w:r>
          </w:p>
        </w:tc>
        <w:tc>
          <w:tcPr>
            <w:tcW w:w="1870" w:type="dxa"/>
          </w:tcPr>
          <w:p w14:paraId="72CE7769" w14:textId="01EB7D93" w:rsidR="00D537E0" w:rsidRDefault="00D537E0" w:rsidP="00D537E0">
            <w:r>
              <w:rPr>
                <w:rFonts w:hint="eastAsia"/>
              </w:rPr>
              <w:t>2x2, 2x4</w:t>
            </w:r>
          </w:p>
          <w:p w14:paraId="10FE1CB4" w14:textId="75C7F77E" w:rsidR="00D537E0" w:rsidRDefault="00D537E0" w:rsidP="00D537E0">
            <w:r>
              <w:rPr>
                <w:rFonts w:hint="eastAsia"/>
              </w:rPr>
              <w:t>ULA Low</w:t>
            </w:r>
          </w:p>
        </w:tc>
        <w:tc>
          <w:tcPr>
            <w:tcW w:w="1870" w:type="dxa"/>
          </w:tcPr>
          <w:p w14:paraId="7F9FEA8C" w14:textId="27DE304E" w:rsidR="00D537E0" w:rsidRDefault="00D537E0" w:rsidP="003F15CD">
            <w:r>
              <w:rPr>
                <w:rFonts w:hint="eastAsia"/>
              </w:rPr>
              <w:t>TDLA30-10</w:t>
            </w:r>
          </w:p>
        </w:tc>
      </w:tr>
      <w:tr w:rsidR="003E2B4C" w14:paraId="02C55073" w14:textId="77777777">
        <w:tc>
          <w:tcPr>
            <w:tcW w:w="1870" w:type="dxa"/>
            <w:vMerge w:val="restart"/>
          </w:tcPr>
          <w:p w14:paraId="232AB220" w14:textId="56ED4F2B" w:rsidR="003E2B4C" w:rsidRDefault="003E2B4C" w:rsidP="003F15CD">
            <w:r>
              <w:rPr>
                <w:rFonts w:hint="eastAsia"/>
              </w:rPr>
              <w:t>Rel-19 PDSCH requirements with interference, 8Rx</w:t>
            </w:r>
          </w:p>
        </w:tc>
        <w:tc>
          <w:tcPr>
            <w:tcW w:w="1870" w:type="dxa"/>
          </w:tcPr>
          <w:p w14:paraId="3800402E" w14:textId="50E4B9B2" w:rsidR="003E2B4C" w:rsidRDefault="003E2B4C" w:rsidP="003F15CD">
            <w:r>
              <w:rPr>
                <w:rFonts w:hint="eastAsia"/>
              </w:rPr>
              <w:t>2</w:t>
            </w:r>
          </w:p>
        </w:tc>
        <w:tc>
          <w:tcPr>
            <w:tcW w:w="1870" w:type="dxa"/>
          </w:tcPr>
          <w:p w14:paraId="7CAAF448" w14:textId="07B88E3A" w:rsidR="003E2B4C" w:rsidRDefault="00E27961" w:rsidP="003F15CD">
            <w:r>
              <w:rPr>
                <w:rFonts w:hint="eastAsia"/>
              </w:rPr>
              <w:t>17</w:t>
            </w:r>
          </w:p>
        </w:tc>
        <w:tc>
          <w:tcPr>
            <w:tcW w:w="1870" w:type="dxa"/>
          </w:tcPr>
          <w:p w14:paraId="456A6A9D" w14:textId="1E217FE2" w:rsidR="003E2B4C" w:rsidRDefault="00D567EE" w:rsidP="003F15CD">
            <w:r>
              <w:rPr>
                <w:rFonts w:hint="eastAsia"/>
              </w:rPr>
              <w:t>2x8</w:t>
            </w:r>
            <w:r w:rsidR="005C74EA">
              <w:rPr>
                <w:rFonts w:hint="eastAsia"/>
              </w:rPr>
              <w:t>, ULA low</w:t>
            </w:r>
          </w:p>
        </w:tc>
        <w:tc>
          <w:tcPr>
            <w:tcW w:w="1870" w:type="dxa"/>
          </w:tcPr>
          <w:p w14:paraId="1E88D7A3" w14:textId="163133BF" w:rsidR="003E2B4C" w:rsidRDefault="005C74EA" w:rsidP="003F15CD">
            <w:r>
              <w:rPr>
                <w:rFonts w:hint="eastAsia"/>
              </w:rPr>
              <w:t>TDLA30-10</w:t>
            </w:r>
          </w:p>
        </w:tc>
      </w:tr>
      <w:tr w:rsidR="003E2B4C" w14:paraId="433E8798" w14:textId="77777777">
        <w:tc>
          <w:tcPr>
            <w:tcW w:w="1870" w:type="dxa"/>
            <w:vMerge/>
          </w:tcPr>
          <w:p w14:paraId="0B4EBD3B" w14:textId="77777777" w:rsidR="003E2B4C" w:rsidRDefault="003E2B4C" w:rsidP="003F15CD"/>
        </w:tc>
        <w:tc>
          <w:tcPr>
            <w:tcW w:w="1870" w:type="dxa"/>
          </w:tcPr>
          <w:p w14:paraId="66BE3987" w14:textId="71B4B595" w:rsidR="003E2B4C" w:rsidRDefault="003E2B4C" w:rsidP="003F15CD">
            <w:r>
              <w:rPr>
                <w:rFonts w:hint="eastAsia"/>
              </w:rPr>
              <w:t>4</w:t>
            </w:r>
          </w:p>
        </w:tc>
        <w:tc>
          <w:tcPr>
            <w:tcW w:w="1870" w:type="dxa"/>
          </w:tcPr>
          <w:p w14:paraId="2AB1D99E" w14:textId="64202023" w:rsidR="003E2B4C" w:rsidRDefault="00E27961" w:rsidP="003F15CD">
            <w:r>
              <w:rPr>
                <w:rFonts w:hint="eastAsia"/>
              </w:rPr>
              <w:t>13</w:t>
            </w:r>
          </w:p>
        </w:tc>
        <w:tc>
          <w:tcPr>
            <w:tcW w:w="1870" w:type="dxa"/>
          </w:tcPr>
          <w:p w14:paraId="03F6599E" w14:textId="163D1B00" w:rsidR="003E2B4C" w:rsidRDefault="005C74EA" w:rsidP="003F15CD">
            <w:r>
              <w:rPr>
                <w:rFonts w:hint="eastAsia"/>
              </w:rPr>
              <w:t>4x8, ULA low</w:t>
            </w:r>
          </w:p>
        </w:tc>
        <w:tc>
          <w:tcPr>
            <w:tcW w:w="1870" w:type="dxa"/>
          </w:tcPr>
          <w:p w14:paraId="1CD8C65C" w14:textId="0EA07E9B" w:rsidR="003E2B4C" w:rsidRDefault="005C74EA" w:rsidP="003F15CD">
            <w:r>
              <w:rPr>
                <w:rFonts w:hint="eastAsia"/>
              </w:rPr>
              <w:t>TDLA30-10</w:t>
            </w:r>
          </w:p>
        </w:tc>
      </w:tr>
      <w:tr w:rsidR="005116E0" w14:paraId="75AB08F9" w14:textId="77777777">
        <w:tc>
          <w:tcPr>
            <w:tcW w:w="1870" w:type="dxa"/>
          </w:tcPr>
          <w:p w14:paraId="4DE213E8" w14:textId="3A1023EC" w:rsidR="005116E0" w:rsidRDefault="005116E0" w:rsidP="003F15CD">
            <w:r>
              <w:rPr>
                <w:rFonts w:hint="eastAsia"/>
              </w:rPr>
              <w:t>Rel-19 PDSCH requirements, 6Rx</w:t>
            </w:r>
          </w:p>
        </w:tc>
        <w:tc>
          <w:tcPr>
            <w:tcW w:w="1870" w:type="dxa"/>
          </w:tcPr>
          <w:p w14:paraId="75228903" w14:textId="609BC627" w:rsidR="005116E0" w:rsidRDefault="009059BC" w:rsidP="003F15CD">
            <w:r>
              <w:rPr>
                <w:rFonts w:hint="eastAsia"/>
              </w:rPr>
              <w:t>4</w:t>
            </w:r>
          </w:p>
        </w:tc>
        <w:tc>
          <w:tcPr>
            <w:tcW w:w="1870" w:type="dxa"/>
          </w:tcPr>
          <w:p w14:paraId="48EF4135" w14:textId="2ADFC945" w:rsidR="005116E0" w:rsidRDefault="00B82F80" w:rsidP="003F15CD">
            <w:r>
              <w:rPr>
                <w:rFonts w:hint="eastAsia"/>
              </w:rPr>
              <w:t>17</w:t>
            </w:r>
          </w:p>
        </w:tc>
        <w:tc>
          <w:tcPr>
            <w:tcW w:w="1870" w:type="dxa"/>
          </w:tcPr>
          <w:p w14:paraId="1DA577AE" w14:textId="12EED218" w:rsidR="005116E0" w:rsidRDefault="0021506A" w:rsidP="003F15CD">
            <w:r>
              <w:rPr>
                <w:rFonts w:hint="eastAsia"/>
              </w:rPr>
              <w:t xml:space="preserve">4x6, </w:t>
            </w:r>
            <w:r w:rsidR="005C1A71">
              <w:rPr>
                <w:rFonts w:hint="eastAsia"/>
              </w:rPr>
              <w:t>Correlation TBD</w:t>
            </w:r>
          </w:p>
        </w:tc>
        <w:tc>
          <w:tcPr>
            <w:tcW w:w="1870" w:type="dxa"/>
          </w:tcPr>
          <w:p w14:paraId="6FED177D" w14:textId="5FB09155" w:rsidR="005116E0" w:rsidRDefault="0021506A" w:rsidP="003F15CD">
            <w:r>
              <w:rPr>
                <w:rFonts w:hint="eastAsia"/>
              </w:rPr>
              <w:t>TDLA30-10</w:t>
            </w:r>
          </w:p>
        </w:tc>
      </w:tr>
    </w:tbl>
    <w:p w14:paraId="7E713315" w14:textId="77777777" w:rsidR="00120B14" w:rsidRDefault="00120B14" w:rsidP="003F15CD"/>
    <w:p w14:paraId="0B41B883" w14:textId="2ECBDFB3" w:rsidR="00A67637" w:rsidRDefault="00BB7C33" w:rsidP="003F15CD">
      <w:r>
        <w:rPr>
          <w:rFonts w:hint="eastAsia"/>
        </w:rPr>
        <w:t xml:space="preserve">In the meantime, we </w:t>
      </w:r>
      <w:r w:rsidR="00631B93">
        <w:rPr>
          <w:rFonts w:hint="eastAsia"/>
        </w:rPr>
        <w:t xml:space="preserve">would prefer to consider only one case </w:t>
      </w:r>
      <w:r w:rsidR="00000361">
        <w:rPr>
          <w:rFonts w:hint="eastAsia"/>
        </w:rPr>
        <w:t>to cover both handheld UEs and FWA devices as RAN4 usually consider ULA low correlation for interference mitigation requirements.</w:t>
      </w:r>
    </w:p>
    <w:p w14:paraId="3D44C0DE" w14:textId="74EE0FA1" w:rsidR="003F15CD" w:rsidRDefault="003928E6" w:rsidP="003F15CD">
      <w:r>
        <w:rPr>
          <w:rFonts w:hint="eastAsia"/>
        </w:rPr>
        <w:t xml:space="preserve">Based on the above existing </w:t>
      </w:r>
      <w:r>
        <w:t>requirements</w:t>
      </w:r>
      <w:r w:rsidR="00BB7C33">
        <w:rPr>
          <w:rFonts w:hint="eastAsia"/>
        </w:rPr>
        <w:t xml:space="preserve"> and one-case </w:t>
      </w:r>
      <w:r w:rsidR="006D3B22">
        <w:t>principle</w:t>
      </w:r>
      <w:r>
        <w:rPr>
          <w:rFonts w:hint="eastAsia"/>
        </w:rPr>
        <w:t xml:space="preserve">, </w:t>
      </w:r>
      <w:r w:rsidR="00087804" w:rsidRPr="00087804">
        <w:rPr>
          <w:rFonts w:hint="eastAsia"/>
        </w:rPr>
        <w:t>we propose the following</w:t>
      </w:r>
      <w:r>
        <w:rPr>
          <w:rFonts w:hint="eastAsia"/>
        </w:rPr>
        <w:t xml:space="preserve"> cases for evaluation purpose</w:t>
      </w:r>
      <w:r w:rsidR="00657D02">
        <w:rPr>
          <w:rFonts w:hint="eastAsia"/>
        </w:rPr>
        <w:t xml:space="preserve">, down-selection </w:t>
      </w:r>
      <w:r w:rsidR="00BB7C33">
        <w:rPr>
          <w:rFonts w:hint="eastAsia"/>
        </w:rPr>
        <w:t>could be applied</w:t>
      </w:r>
      <w:r w:rsidR="00657D02">
        <w:rPr>
          <w:rFonts w:hint="eastAsia"/>
        </w:rPr>
        <w:t xml:space="preserve"> depending on the performance and further discussions. </w:t>
      </w:r>
    </w:p>
    <w:p w14:paraId="7A9C00AF" w14:textId="3303CA55" w:rsidR="009B5004" w:rsidRPr="00DD4799" w:rsidRDefault="009B5004" w:rsidP="003F15CD">
      <w:pPr>
        <w:rPr>
          <w:b/>
          <w:bCs/>
          <w:i/>
          <w:iCs/>
        </w:rPr>
      </w:pPr>
      <w:r w:rsidRPr="00DD4799">
        <w:rPr>
          <w:rFonts w:hint="eastAsia"/>
          <w:b/>
          <w:bCs/>
          <w:i/>
          <w:iCs/>
        </w:rPr>
        <w:t xml:space="preserve">Proposal </w:t>
      </w:r>
      <w:r w:rsidR="00081CC2" w:rsidRPr="00DD4799">
        <w:rPr>
          <w:rFonts w:hint="eastAsia"/>
          <w:b/>
          <w:bCs/>
          <w:i/>
          <w:iCs/>
        </w:rPr>
        <w:t xml:space="preserve">5: </w:t>
      </w:r>
      <w:r w:rsidR="00DD4799" w:rsidRPr="00DD4799">
        <w:rPr>
          <w:rFonts w:hint="eastAsia"/>
          <w:b/>
          <w:bCs/>
          <w:i/>
          <w:iCs/>
        </w:rPr>
        <w:t>Consider following cases for initial evaluations: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0"/>
        <w:gridCol w:w="926"/>
        <w:gridCol w:w="1215"/>
        <w:gridCol w:w="1289"/>
        <w:gridCol w:w="1326"/>
        <w:gridCol w:w="1432"/>
        <w:gridCol w:w="1257"/>
        <w:gridCol w:w="1022"/>
      </w:tblGrid>
      <w:tr w:rsidR="00223727" w:rsidRPr="00F2568E" w14:paraId="0EB74C1B" w14:textId="77777777" w:rsidTr="006F07D0">
        <w:trPr>
          <w:trHeight w:val="380"/>
          <w:jc w:val="center"/>
        </w:trPr>
        <w:tc>
          <w:tcPr>
            <w:tcW w:w="37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02867B" w14:textId="4C70FA07" w:rsidR="00223727" w:rsidRPr="00F2568E" w:rsidRDefault="00616C71" w:rsidP="006F07D0">
            <w:pPr>
              <w:rPr>
                <w:b/>
              </w:rPr>
            </w:pPr>
            <w:r>
              <w:rPr>
                <w:rFonts w:hint="eastAsia"/>
                <w:b/>
              </w:rPr>
              <w:t>Eva</w:t>
            </w:r>
            <w:r w:rsidR="00745CD9">
              <w:rPr>
                <w:rFonts w:hint="eastAsia"/>
                <w:b/>
              </w:rPr>
              <w:t>.</w:t>
            </w:r>
            <w:r w:rsidR="00223727" w:rsidRPr="00F2568E">
              <w:rPr>
                <w:b/>
              </w:rPr>
              <w:t xml:space="preserve"> num.</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DC6A4" w14:textId="77777777" w:rsidR="00223727" w:rsidRPr="00F2568E" w:rsidRDefault="00223727" w:rsidP="006F07D0">
            <w:pPr>
              <w:rPr>
                <w:b/>
              </w:rPr>
            </w:pPr>
            <w:r>
              <w:rPr>
                <w:rFonts w:hint="eastAsia"/>
                <w:b/>
              </w:rPr>
              <w:t>Rank</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EA76FD" w14:textId="77777777" w:rsidR="00223727" w:rsidRPr="00F2568E" w:rsidRDefault="00223727" w:rsidP="006F07D0">
            <w:pPr>
              <w:rPr>
                <w:b/>
              </w:rPr>
            </w:pPr>
            <w:r w:rsidRPr="00F2568E">
              <w:rPr>
                <w:b/>
              </w:rPr>
              <w:t>Bandwidth (MHz) / Subcarrier spacing (kHz)</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E3C7D1" w14:textId="77777777" w:rsidR="00223727" w:rsidRPr="00F2568E" w:rsidRDefault="00223727" w:rsidP="006F07D0">
            <w:pPr>
              <w:rPr>
                <w:b/>
              </w:rPr>
            </w:pPr>
            <w:r w:rsidRPr="00F2568E">
              <w:rPr>
                <w:b/>
              </w:rPr>
              <w:t>Modulation format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7552CC" w14:textId="77777777" w:rsidR="00223727" w:rsidRPr="00F2568E" w:rsidRDefault="00223727" w:rsidP="006F07D0">
            <w:pPr>
              <w:rPr>
                <w:b/>
              </w:rPr>
            </w:pPr>
            <w:r w:rsidRPr="00F2568E">
              <w:rPr>
                <w:b/>
              </w:rPr>
              <w:t>Propagation condition</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F64CF3" w14:textId="77777777" w:rsidR="00223727" w:rsidRPr="00F2568E" w:rsidRDefault="00223727" w:rsidP="006F07D0">
            <w:pPr>
              <w:rPr>
                <w:b/>
              </w:rPr>
            </w:pPr>
            <w:r w:rsidRPr="00F2568E">
              <w:rPr>
                <w:b/>
              </w:rPr>
              <w:t>Correlation matrix and antenna configuration</w:t>
            </w:r>
          </w:p>
        </w:tc>
        <w:tc>
          <w:tcPr>
            <w:tcW w:w="124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2F540" w14:textId="77777777" w:rsidR="00223727" w:rsidRPr="00F2568E" w:rsidRDefault="00223727" w:rsidP="006F07D0">
            <w:pPr>
              <w:rPr>
                <w:b/>
              </w:rPr>
            </w:pPr>
            <w:r w:rsidRPr="00F2568E">
              <w:rPr>
                <w:b/>
              </w:rPr>
              <w:t>Reference value</w:t>
            </w:r>
          </w:p>
        </w:tc>
      </w:tr>
      <w:tr w:rsidR="00223727" w:rsidRPr="00F2568E" w14:paraId="24C9BF86" w14:textId="77777777" w:rsidTr="006F07D0">
        <w:trPr>
          <w:trHeight w:val="380"/>
          <w:jc w:val="center"/>
        </w:trPr>
        <w:tc>
          <w:tcPr>
            <w:tcW w:w="0" w:type="auto"/>
            <w:vMerge/>
            <w:vAlign w:val="center"/>
            <w:hideMark/>
          </w:tcPr>
          <w:p w14:paraId="28EF4F99" w14:textId="77777777" w:rsidR="00223727" w:rsidRPr="00F2568E" w:rsidRDefault="00223727" w:rsidP="006F07D0">
            <w:pPr>
              <w:rPr>
                <w:b/>
              </w:rPr>
            </w:pPr>
          </w:p>
        </w:tc>
        <w:tc>
          <w:tcPr>
            <w:tcW w:w="0" w:type="auto"/>
            <w:vMerge/>
            <w:vAlign w:val="center"/>
            <w:hideMark/>
          </w:tcPr>
          <w:p w14:paraId="7FCD655D" w14:textId="77777777" w:rsidR="00223727" w:rsidRPr="00F2568E" w:rsidRDefault="00223727" w:rsidP="006F07D0">
            <w:pPr>
              <w:rPr>
                <w:b/>
              </w:rPr>
            </w:pPr>
          </w:p>
        </w:tc>
        <w:tc>
          <w:tcPr>
            <w:tcW w:w="0" w:type="auto"/>
            <w:vMerge/>
            <w:vAlign w:val="center"/>
            <w:hideMark/>
          </w:tcPr>
          <w:p w14:paraId="05B69740" w14:textId="77777777" w:rsidR="00223727" w:rsidRPr="00F2568E" w:rsidRDefault="00223727" w:rsidP="006F07D0">
            <w:pPr>
              <w:rPr>
                <w:b/>
              </w:rPr>
            </w:pPr>
          </w:p>
        </w:tc>
        <w:tc>
          <w:tcPr>
            <w:tcW w:w="0" w:type="auto"/>
            <w:vMerge/>
            <w:vAlign w:val="center"/>
            <w:hideMark/>
          </w:tcPr>
          <w:p w14:paraId="48D52C78" w14:textId="77777777" w:rsidR="00223727" w:rsidRPr="00F2568E" w:rsidRDefault="00223727" w:rsidP="006F07D0">
            <w:pPr>
              <w:rPr>
                <w:b/>
              </w:rPr>
            </w:pPr>
          </w:p>
        </w:tc>
        <w:tc>
          <w:tcPr>
            <w:tcW w:w="0" w:type="auto"/>
            <w:vMerge/>
            <w:vAlign w:val="center"/>
            <w:hideMark/>
          </w:tcPr>
          <w:p w14:paraId="3517D69B" w14:textId="77777777" w:rsidR="00223727" w:rsidRPr="00F2568E" w:rsidRDefault="00223727" w:rsidP="006F07D0">
            <w:pPr>
              <w:rPr>
                <w:b/>
              </w:rPr>
            </w:pPr>
          </w:p>
        </w:tc>
        <w:tc>
          <w:tcPr>
            <w:tcW w:w="0" w:type="auto"/>
            <w:vMerge/>
            <w:vAlign w:val="center"/>
            <w:hideMark/>
          </w:tcPr>
          <w:p w14:paraId="6E90B812" w14:textId="77777777" w:rsidR="00223727" w:rsidRPr="00F2568E" w:rsidRDefault="00223727" w:rsidP="006F07D0">
            <w:pPr>
              <w:rPr>
                <w:b/>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F27A7B" w14:textId="77777777" w:rsidR="00223727" w:rsidRPr="00F2568E" w:rsidRDefault="00223727" w:rsidP="006F07D0">
            <w:pPr>
              <w:rPr>
                <w:b/>
              </w:rPr>
            </w:pPr>
            <w:r w:rsidRPr="00F2568E">
              <w:rPr>
                <w:b/>
              </w:rPr>
              <w:t>Fraction of maximum throughput (%)</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1A8E9" w14:textId="77777777" w:rsidR="00223727" w:rsidRPr="00F2568E" w:rsidRDefault="00223727" w:rsidP="006F07D0">
            <w:pPr>
              <w:rPr>
                <w:b/>
              </w:rPr>
            </w:pPr>
            <w:r w:rsidRPr="00F2568E">
              <w:rPr>
                <w:b/>
              </w:rPr>
              <w:t>SNR (dB)</w:t>
            </w:r>
          </w:p>
        </w:tc>
      </w:tr>
      <w:tr w:rsidR="00223727" w:rsidRPr="00F2568E" w14:paraId="7CDB9EF9" w14:textId="77777777" w:rsidTr="00223727">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C53917" w14:textId="77777777" w:rsidR="00223727" w:rsidRPr="00F2568E" w:rsidRDefault="00223727" w:rsidP="006F07D0">
            <w:r w:rsidRPr="00F2568E">
              <w:t>1</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2C1726" w14:textId="432B7489" w:rsidR="00223727" w:rsidRPr="00F2568E" w:rsidRDefault="00E16E6F" w:rsidP="006F07D0">
            <w:r>
              <w:rPr>
                <w:rFonts w:hint="eastAsia"/>
              </w:rPr>
              <w:t>1</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80E6F1" w14:textId="77777777" w:rsidR="00223727" w:rsidRPr="00F2568E" w:rsidRDefault="00223727" w:rsidP="006F07D0">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289918" w14:textId="0C5BDE28" w:rsidR="00223727" w:rsidRPr="00F2568E" w:rsidRDefault="00223727" w:rsidP="006F07D0">
            <w:r>
              <w:rPr>
                <w:szCs w:val="24"/>
              </w:rPr>
              <w:t xml:space="preserve">MCS 17 </w:t>
            </w:r>
            <w:r w:rsidR="00BD7404">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861CFD" w14:textId="77777777" w:rsidR="00223727" w:rsidRPr="00F2568E" w:rsidRDefault="00223727" w:rsidP="006F07D0">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12E5A3" w14:textId="37080EC3" w:rsidR="00223727" w:rsidRPr="00F2568E" w:rsidRDefault="00C86D2B" w:rsidP="006F07D0">
            <w:r>
              <w:rPr>
                <w:rFonts w:hint="eastAsia"/>
              </w:rPr>
              <w:t>2</w:t>
            </w:r>
            <w:r w:rsidR="00E471E5">
              <w:rPr>
                <w:rFonts w:hint="eastAsia"/>
              </w:rPr>
              <w:t>x6</w:t>
            </w:r>
            <w:r w:rsidR="005266B4">
              <w:rPr>
                <w:rFonts w:hint="eastAsia"/>
              </w:rPr>
              <w:t>,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005BE2" w14:textId="77777777" w:rsidR="00223727" w:rsidRPr="00F2568E" w:rsidRDefault="00223727" w:rsidP="006F07D0">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1B362" w14:textId="627C9B5C" w:rsidR="00223727" w:rsidRPr="00F2568E" w:rsidRDefault="00223727" w:rsidP="006F07D0"/>
        </w:tc>
      </w:tr>
      <w:tr w:rsidR="00223727" w:rsidRPr="00F2568E" w14:paraId="3894A0F5" w14:textId="77777777" w:rsidTr="006F07D0">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EB7B6" w14:textId="77777777" w:rsidR="00223727" w:rsidRPr="00F713E3" w:rsidRDefault="00223727" w:rsidP="006F07D0">
            <w:r>
              <w:rPr>
                <w:rFonts w:hint="eastAsia"/>
              </w:rPr>
              <w:t>2</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A8156" w14:textId="49DF52A9" w:rsidR="00223727" w:rsidRPr="00F713E3" w:rsidRDefault="00E16E6F" w:rsidP="006F07D0">
            <w:r>
              <w:rPr>
                <w:rFonts w:hint="eastAsia"/>
              </w:rPr>
              <w:t>2</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066E8" w14:textId="232E6640" w:rsidR="00223727" w:rsidRPr="00F713E3" w:rsidRDefault="00223727" w:rsidP="006F07D0">
            <w:r>
              <w:rPr>
                <w:rFonts w:hint="eastAsia"/>
              </w:rPr>
              <w:t>10</w:t>
            </w:r>
            <w:r w:rsidR="009D11B8">
              <w:rPr>
                <w:rFonts w:hint="eastAsia"/>
              </w:rPr>
              <w:t xml:space="preserve"> </w:t>
            </w:r>
            <w:r>
              <w:rPr>
                <w:rFonts w:hint="eastAsia"/>
              </w:rPr>
              <w:t>/</w:t>
            </w:r>
            <w:r w:rsidR="009D11B8">
              <w:rPr>
                <w:rFonts w:hint="eastAsia"/>
              </w:rPr>
              <w:t xml:space="preserve"> </w:t>
            </w:r>
            <w:r>
              <w:rPr>
                <w:rFonts w:hint="eastAsia"/>
              </w:rPr>
              <w:t>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8A1A2" w14:textId="7A565717" w:rsidR="00223727" w:rsidRPr="00F2568E" w:rsidRDefault="00BD7404" w:rsidP="006F07D0">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D9C0A" w14:textId="77777777" w:rsidR="00223727" w:rsidRPr="00F2568E" w:rsidRDefault="00223727" w:rsidP="006F07D0">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823D1" w14:textId="62B1C2C4" w:rsidR="00223727" w:rsidRPr="00F713E3" w:rsidRDefault="00C86D2B" w:rsidP="006F07D0">
            <w:r>
              <w:rPr>
                <w:rFonts w:hint="eastAsia"/>
              </w:rPr>
              <w:t>2</w:t>
            </w:r>
            <w:r w:rsidR="005266B4">
              <w:rPr>
                <w:rFonts w:hint="eastAsia"/>
              </w:rPr>
              <w:t>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2F041" w14:textId="77777777" w:rsidR="00223727" w:rsidRPr="00F713E3" w:rsidRDefault="00223727" w:rsidP="006F07D0">
            <w:r>
              <w:rPr>
                <w:rFonts w:hint="eastAsia"/>
              </w:rPr>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7B3AC" w14:textId="6161127A" w:rsidR="00223727" w:rsidRPr="00F2568E" w:rsidRDefault="00223727" w:rsidP="006F07D0"/>
        </w:tc>
      </w:tr>
      <w:tr w:rsidR="003E7EC7" w:rsidRPr="00F2568E" w14:paraId="76FE3982" w14:textId="77777777" w:rsidTr="006F07D0">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8D632" w14:textId="753EBBD1" w:rsidR="003E7EC7" w:rsidRDefault="003E7EC7" w:rsidP="003E7EC7">
            <w:r>
              <w:rPr>
                <w:rFonts w:hint="eastAsia"/>
              </w:rPr>
              <w:t>3</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E1600" w14:textId="11F12A83" w:rsidR="003E7EC7" w:rsidRDefault="003E7EC7" w:rsidP="003E7EC7">
            <w:r>
              <w:rPr>
                <w:rFonts w:hint="eastAsia"/>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EF60A" w14:textId="038287EE" w:rsidR="003E7EC7" w:rsidRDefault="003E7EC7" w:rsidP="003E7EC7">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190A9" w14:textId="12BFDEB9" w:rsidR="003E7EC7" w:rsidRDefault="00BD7404" w:rsidP="003E7EC7">
            <w:pPr>
              <w:rPr>
                <w:szCs w:val="24"/>
              </w:rPr>
            </w:pPr>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7719F" w14:textId="7F2DEE15" w:rsidR="003E7EC7" w:rsidRPr="00F2568E" w:rsidRDefault="003E7EC7" w:rsidP="003E7EC7">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EB7FB" w14:textId="2013A606" w:rsidR="003E7EC7" w:rsidRDefault="003E7EC7" w:rsidP="003E7EC7">
            <w:r>
              <w:rPr>
                <w:rFonts w:hint="eastAsia"/>
              </w:rPr>
              <w:t>4x6,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4DC26" w14:textId="2CD4FA8A" w:rsidR="003E7EC7" w:rsidRDefault="003E7EC7" w:rsidP="003E7EC7">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E479D" w14:textId="77777777" w:rsidR="003E7EC7" w:rsidRPr="00F2568E" w:rsidRDefault="003E7EC7" w:rsidP="003E7EC7"/>
        </w:tc>
      </w:tr>
    </w:tbl>
    <w:p w14:paraId="3331F20F" w14:textId="77777777" w:rsidR="00446F0D" w:rsidRDefault="00446F0D" w:rsidP="009B5004">
      <w:pPr>
        <w:rPr>
          <w:b/>
          <w:bCs/>
          <w:i/>
          <w:iCs/>
        </w:rPr>
      </w:pPr>
    </w:p>
    <w:p w14:paraId="1CAE0DA7" w14:textId="4722D592" w:rsidR="009B5004" w:rsidRDefault="009B5004" w:rsidP="009B5004">
      <w:r w:rsidRPr="009B5004">
        <w:rPr>
          <w:rFonts w:hint="eastAsia"/>
        </w:rPr>
        <w:t xml:space="preserve">For the other parameter </w:t>
      </w:r>
      <w:r w:rsidRPr="009B5004">
        <w:t>assumptions</w:t>
      </w:r>
      <w:r w:rsidRPr="009B5004">
        <w:rPr>
          <w:rFonts w:hint="eastAsia"/>
        </w:rPr>
        <w:t>, we propose the following:</w:t>
      </w:r>
    </w:p>
    <w:p w14:paraId="1A222280" w14:textId="72508A74" w:rsidR="009B5004" w:rsidRPr="008E6FE9" w:rsidRDefault="009B5004" w:rsidP="009B5004">
      <w:pPr>
        <w:rPr>
          <w:b/>
          <w:bCs/>
          <w:i/>
          <w:iCs/>
        </w:rPr>
      </w:pPr>
      <w:r w:rsidRPr="008E6FE9">
        <w:rPr>
          <w:rFonts w:hint="eastAsia"/>
          <w:b/>
          <w:bCs/>
          <w:i/>
          <w:iCs/>
        </w:rPr>
        <w:t xml:space="preserve">Proposal </w:t>
      </w:r>
      <w:r w:rsidR="004F2C2A" w:rsidRPr="008E6FE9">
        <w:rPr>
          <w:rFonts w:hint="eastAsia"/>
          <w:b/>
          <w:bCs/>
          <w:i/>
          <w:iCs/>
        </w:rPr>
        <w:t>6</w:t>
      </w:r>
      <w:r w:rsidR="008E6FE9" w:rsidRPr="008E6FE9">
        <w:rPr>
          <w:rFonts w:hint="eastAsia"/>
          <w:b/>
          <w:bCs/>
          <w:i/>
          <w:iCs/>
        </w:rPr>
        <w:t>: Other PDSCH parameters:</w:t>
      </w:r>
    </w:p>
    <w:p w14:paraId="7A1B0C1B" w14:textId="77777777" w:rsidR="00FB0AEA" w:rsidRPr="00AD64F6" w:rsidRDefault="00FB0AEA" w:rsidP="00FB0AEA">
      <w:pPr>
        <w:numPr>
          <w:ilvl w:val="0"/>
          <w:numId w:val="3"/>
        </w:numPr>
        <w:rPr>
          <w:b/>
          <w:bCs/>
          <w:i/>
          <w:iCs/>
        </w:rPr>
      </w:pPr>
      <w:r w:rsidRPr="00AD64F6">
        <w:rPr>
          <w:b/>
          <w:bCs/>
          <w:i/>
          <w:iCs/>
          <w:lang w:val="en-GB"/>
        </w:rPr>
        <w:lastRenderedPageBreak/>
        <w:t>PDCCH and PDSCH allocation in time domain</w:t>
      </w:r>
    </w:p>
    <w:p w14:paraId="7AAC6875" w14:textId="77777777" w:rsidR="00FB0AEA" w:rsidRPr="00AD64F6" w:rsidRDefault="00FB0AEA" w:rsidP="00FB0AEA">
      <w:pPr>
        <w:numPr>
          <w:ilvl w:val="1"/>
          <w:numId w:val="3"/>
        </w:numPr>
        <w:rPr>
          <w:b/>
          <w:bCs/>
          <w:i/>
          <w:iCs/>
        </w:rPr>
      </w:pPr>
      <w:r w:rsidRPr="00AD64F6">
        <w:rPr>
          <w:b/>
          <w:bCs/>
          <w:i/>
          <w:iCs/>
          <w:lang w:val="en-GB"/>
        </w:rPr>
        <w:t>Use symbols #0 and #1 of each slot for PDCCH</w:t>
      </w:r>
    </w:p>
    <w:p w14:paraId="43304C10" w14:textId="77777777" w:rsidR="00FB0AEA" w:rsidRPr="00AD64F6" w:rsidRDefault="00FB0AEA" w:rsidP="00FB0AEA">
      <w:pPr>
        <w:numPr>
          <w:ilvl w:val="1"/>
          <w:numId w:val="3"/>
        </w:numPr>
        <w:rPr>
          <w:b/>
          <w:bCs/>
          <w:i/>
          <w:iCs/>
        </w:rPr>
      </w:pPr>
      <w:r w:rsidRPr="00AD64F6">
        <w:rPr>
          <w:b/>
          <w:bCs/>
          <w:i/>
          <w:iCs/>
          <w:lang w:val="en-GB"/>
        </w:rPr>
        <w:t>PDSCH mapping type A, Start symbol 2, Duration 12</w:t>
      </w:r>
    </w:p>
    <w:p w14:paraId="1C633687" w14:textId="77777777" w:rsidR="00C724B6" w:rsidRPr="00AD64F6" w:rsidRDefault="00FB0AEA" w:rsidP="00C724B6">
      <w:pPr>
        <w:numPr>
          <w:ilvl w:val="0"/>
          <w:numId w:val="3"/>
        </w:numPr>
        <w:rPr>
          <w:b/>
          <w:bCs/>
          <w:i/>
          <w:iCs/>
        </w:rPr>
      </w:pPr>
      <w:r w:rsidRPr="00AD64F6">
        <w:rPr>
          <w:b/>
          <w:bCs/>
          <w:i/>
          <w:iCs/>
          <w:lang w:val="en-GB"/>
        </w:rPr>
        <w:t>PDSCH allocation in frequency domain</w:t>
      </w:r>
    </w:p>
    <w:p w14:paraId="567E1465" w14:textId="4FF8F1DB" w:rsidR="00FB0AEA" w:rsidRPr="00AD64F6" w:rsidRDefault="00FB0AEA" w:rsidP="00C724B6">
      <w:pPr>
        <w:numPr>
          <w:ilvl w:val="1"/>
          <w:numId w:val="3"/>
        </w:numPr>
        <w:rPr>
          <w:b/>
          <w:bCs/>
          <w:i/>
          <w:iCs/>
        </w:rPr>
      </w:pPr>
      <w:r w:rsidRPr="00AD64F6">
        <w:rPr>
          <w:b/>
          <w:bCs/>
          <w:i/>
          <w:iCs/>
          <w:lang w:val="en-GB"/>
        </w:rPr>
        <w:t>Full PRB</w:t>
      </w:r>
    </w:p>
    <w:p w14:paraId="1C8CE2A2" w14:textId="77777777" w:rsidR="00C724B6" w:rsidRPr="00AD64F6" w:rsidRDefault="00C724B6" w:rsidP="00C724B6">
      <w:pPr>
        <w:numPr>
          <w:ilvl w:val="0"/>
          <w:numId w:val="3"/>
        </w:numPr>
        <w:rPr>
          <w:b/>
          <w:bCs/>
          <w:i/>
          <w:iCs/>
        </w:rPr>
      </w:pPr>
      <w:r w:rsidRPr="00AD64F6">
        <w:rPr>
          <w:b/>
          <w:bCs/>
          <w:i/>
          <w:iCs/>
        </w:rPr>
        <w:t>DMRS configuration</w:t>
      </w:r>
    </w:p>
    <w:p w14:paraId="41116BD7" w14:textId="076DE7C8" w:rsidR="00AC4AFD" w:rsidRPr="00AD64F6" w:rsidRDefault="00C724B6">
      <w:pPr>
        <w:numPr>
          <w:ilvl w:val="1"/>
          <w:numId w:val="3"/>
        </w:numPr>
        <w:rPr>
          <w:b/>
          <w:bCs/>
          <w:i/>
          <w:iCs/>
        </w:rPr>
      </w:pPr>
      <w:r w:rsidRPr="00AD64F6">
        <w:rPr>
          <w:b/>
          <w:bCs/>
          <w:i/>
          <w:iCs/>
          <w:lang w:val="en-GB"/>
        </w:rPr>
        <w:t xml:space="preserve">For both serving and interfering cells, DMRS Type 1 with single symbol front loaded and 1 additional DMRS, with FDM applied between DMRS and data (number of CDM groups without data is equal to 1), i.e., overlapped DMRS between target and </w:t>
      </w:r>
      <w:r w:rsidR="005E1A1D" w:rsidRPr="00AD64F6">
        <w:rPr>
          <w:b/>
          <w:bCs/>
          <w:i/>
          <w:iCs/>
          <w:lang w:val="en-GB"/>
        </w:rPr>
        <w:t>interfer</w:t>
      </w:r>
      <w:r w:rsidR="00C7252B" w:rsidRPr="00AD64F6">
        <w:rPr>
          <w:rFonts w:hint="eastAsia"/>
          <w:b/>
          <w:bCs/>
          <w:i/>
          <w:iCs/>
          <w:lang w:val="en-GB"/>
        </w:rPr>
        <w:t>ence</w:t>
      </w:r>
    </w:p>
    <w:p w14:paraId="3B06E195" w14:textId="22E9C6E3" w:rsidR="00C7252B" w:rsidRPr="00C7252B" w:rsidRDefault="006A385C" w:rsidP="00C7252B">
      <w:pPr>
        <w:rPr>
          <w:b/>
          <w:bCs/>
          <w:i/>
          <w:iCs/>
        </w:rPr>
      </w:pPr>
      <w:r>
        <w:rPr>
          <w:lang w:val="en-GB"/>
        </w:rPr>
        <w:t>UE capability and t</w:t>
      </w:r>
      <w:r w:rsidR="0090430A">
        <w:rPr>
          <w:rFonts w:hint="eastAsia"/>
          <w:lang w:val="en-GB"/>
        </w:rPr>
        <w:t xml:space="preserve">est applicability can be discussed </w:t>
      </w:r>
      <w:r w:rsidR="008A509E">
        <w:rPr>
          <w:rFonts w:hint="eastAsia"/>
          <w:lang w:val="en-GB"/>
        </w:rPr>
        <w:t xml:space="preserve">and </w:t>
      </w:r>
      <w:r w:rsidR="0090430A">
        <w:rPr>
          <w:rFonts w:hint="eastAsia"/>
          <w:lang w:val="en-GB"/>
        </w:rPr>
        <w:t>decide</w:t>
      </w:r>
      <w:r w:rsidR="008A509E">
        <w:rPr>
          <w:rFonts w:hint="eastAsia"/>
          <w:lang w:val="en-GB"/>
        </w:rPr>
        <w:t>d (if necessary)</w:t>
      </w:r>
      <w:r w:rsidR="0090430A">
        <w:rPr>
          <w:rFonts w:hint="eastAsia"/>
          <w:lang w:val="en-GB"/>
        </w:rPr>
        <w:t xml:space="preserve"> after RAN4 reaches agreements on the scope and </w:t>
      </w:r>
      <w:r w:rsidR="008A450E">
        <w:rPr>
          <w:rFonts w:hint="eastAsia"/>
          <w:lang w:val="en-GB"/>
        </w:rPr>
        <w:t>basic parameter assumptions.</w:t>
      </w:r>
    </w:p>
    <w:p w14:paraId="12790A88" w14:textId="4F147755" w:rsidR="00D77CEF" w:rsidRPr="007D19BA" w:rsidRDefault="00D77CEF" w:rsidP="00D77CEF">
      <w:pPr>
        <w:pStyle w:val="Heading1"/>
        <w:jc w:val="both"/>
        <w:rPr>
          <w:rFonts w:eastAsiaTheme="minorEastAsia"/>
          <w:lang w:val="en-US" w:eastAsia="zh-CN"/>
        </w:rPr>
      </w:pPr>
      <w:r w:rsidRPr="007B0893">
        <w:rPr>
          <w:lang w:val="en-US"/>
        </w:rPr>
        <w:t>3</w:t>
      </w:r>
      <w:r w:rsidRPr="007B0893">
        <w:rPr>
          <w:lang w:val="en-US"/>
        </w:rPr>
        <w:tab/>
      </w:r>
      <w:r w:rsidR="007D19BA">
        <w:rPr>
          <w:rFonts w:eastAsiaTheme="minorEastAsia" w:hint="eastAsia"/>
          <w:lang w:val="en-US" w:eastAsia="zh-CN"/>
        </w:rPr>
        <w:t>Intra-cell inter-user interference</w:t>
      </w:r>
    </w:p>
    <w:p w14:paraId="4895C75E" w14:textId="5B675DA2" w:rsidR="00D77CEF" w:rsidRDefault="00D746BB" w:rsidP="00D77CEF">
      <w:r>
        <w:rPr>
          <w:rFonts w:hint="eastAsia"/>
        </w:rPr>
        <w:t xml:space="preserve">In this section, we discuss the </w:t>
      </w:r>
      <w:r w:rsidR="00D758B6">
        <w:rPr>
          <w:rFonts w:hint="eastAsia"/>
        </w:rPr>
        <w:t>scenario of intra-cell inter-user interference</w:t>
      </w:r>
      <w:r w:rsidR="004C5E34">
        <w:rPr>
          <w:rFonts w:hint="eastAsia"/>
        </w:rPr>
        <w:t xml:space="preserve"> cancellation</w:t>
      </w:r>
      <w:r w:rsidR="00D758B6">
        <w:rPr>
          <w:rFonts w:hint="eastAsia"/>
        </w:rPr>
        <w:t xml:space="preserve"> with </w:t>
      </w:r>
      <w:r w:rsidR="00995748">
        <w:rPr>
          <w:rFonts w:hint="eastAsia"/>
        </w:rPr>
        <w:t>6</w:t>
      </w:r>
      <w:r w:rsidR="00D758B6">
        <w:rPr>
          <w:rFonts w:hint="eastAsia"/>
        </w:rPr>
        <w:t>Rx reception.</w:t>
      </w:r>
    </w:p>
    <w:p w14:paraId="45DB673F" w14:textId="47570D21" w:rsidR="00671A1E" w:rsidRPr="00831443" w:rsidRDefault="00671A1E" w:rsidP="00671A1E">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Pr>
          <w:rFonts w:ascii="Arial" w:eastAsiaTheme="minorEastAsia" w:hAnsi="Arial" w:cs="Times New Roman" w:hint="eastAsia"/>
          <w:color w:val="auto"/>
          <w:kern w:val="0"/>
          <w:sz w:val="32"/>
          <w:szCs w:val="20"/>
          <w14:ligatures w14:val="none"/>
        </w:rPr>
        <w:t>3</w:t>
      </w:r>
      <w:r w:rsidRPr="00831443">
        <w:rPr>
          <w:rFonts w:ascii="Arial" w:eastAsia="MS Mincho" w:hAnsi="Arial" w:cs="Times New Roman"/>
          <w:color w:val="auto"/>
          <w:kern w:val="0"/>
          <w:sz w:val="32"/>
          <w:szCs w:val="20"/>
          <w:lang w:eastAsia="ja-JP"/>
          <w14:ligatures w14:val="none"/>
        </w:rPr>
        <w:t>.1</w:t>
      </w:r>
      <w:r w:rsidRPr="00831443">
        <w:rPr>
          <w:rFonts w:ascii="Arial" w:eastAsia="MS Mincho" w:hAnsi="Arial" w:cs="Times New Roman"/>
          <w:color w:val="auto"/>
          <w:kern w:val="0"/>
          <w:sz w:val="32"/>
          <w:szCs w:val="20"/>
          <w:lang w:eastAsia="ja-JP"/>
          <w14:ligatures w14:val="none"/>
        </w:rPr>
        <w:tab/>
        <w:t>Inter-</w:t>
      </w:r>
      <w:r>
        <w:rPr>
          <w:rFonts w:ascii="Arial" w:eastAsia="MS Mincho" w:hAnsi="Arial" w:cs="Times New Roman"/>
          <w:color w:val="auto"/>
          <w:kern w:val="0"/>
          <w:sz w:val="32"/>
          <w:szCs w:val="20"/>
          <w:lang w:eastAsia="ja-JP"/>
          <w14:ligatures w14:val="none"/>
        </w:rPr>
        <w:t>user</w:t>
      </w:r>
      <w:r w:rsidRPr="00831443">
        <w:rPr>
          <w:rFonts w:ascii="Arial" w:eastAsia="MS Mincho" w:hAnsi="Arial" w:cs="Times New Roman"/>
          <w:color w:val="auto"/>
          <w:kern w:val="0"/>
          <w:sz w:val="32"/>
          <w:szCs w:val="20"/>
          <w:lang w:eastAsia="ja-JP"/>
          <w14:ligatures w14:val="none"/>
        </w:rPr>
        <w:t xml:space="preserve"> interference model</w:t>
      </w:r>
    </w:p>
    <w:p w14:paraId="0D14A6E5" w14:textId="77777777" w:rsidR="00671A1E" w:rsidRDefault="00671A1E" w:rsidP="00671A1E">
      <w:r>
        <w:t xml:space="preserve">As for the intra-cell inter-user interference model, we propose to </w:t>
      </w:r>
      <w:r>
        <w:rPr>
          <w:rFonts w:hint="eastAsia"/>
        </w:rPr>
        <w:t>firs</w:t>
      </w:r>
      <w:r>
        <w:t>t reconsider the model used for Rel-17 NR performance enhancement and do some evaluations. Following aspects are within the pool of priority that need to be discussed so that to determine the overall interference model.</w:t>
      </w:r>
    </w:p>
    <w:p w14:paraId="6C534BD9" w14:textId="77777777" w:rsidR="00671A1E" w:rsidRPr="00C3296E" w:rsidRDefault="00671A1E" w:rsidP="00671A1E">
      <w:pPr>
        <w:rPr>
          <w:b/>
          <w:bCs/>
          <w:u w:val="single"/>
        </w:rPr>
      </w:pPr>
      <w:r w:rsidRPr="00C3296E">
        <w:rPr>
          <w:b/>
          <w:bCs/>
          <w:u w:val="single"/>
        </w:rPr>
        <w:t>Number of paired UEs</w:t>
      </w:r>
    </w:p>
    <w:p w14:paraId="5291A790" w14:textId="28C6185D" w:rsidR="00671A1E" w:rsidRDefault="00B05B57" w:rsidP="00671A1E">
      <w:r>
        <w:rPr>
          <w:rFonts w:hint="eastAsia"/>
        </w:rPr>
        <w:t xml:space="preserve">Reuse the legacy </w:t>
      </w:r>
      <w:r w:rsidR="00F82BCA">
        <w:rPr>
          <w:rFonts w:hint="eastAsia"/>
        </w:rPr>
        <w:t>pairing UE model to set up one target UE and one co-scheduled (inter</w:t>
      </w:r>
      <w:r w:rsidR="00BA7331">
        <w:rPr>
          <w:rFonts w:hint="eastAsia"/>
        </w:rPr>
        <w:t>f</w:t>
      </w:r>
      <w:r w:rsidR="00F82BCA">
        <w:rPr>
          <w:rFonts w:hint="eastAsia"/>
        </w:rPr>
        <w:t>ering) UE.</w:t>
      </w:r>
      <w:r w:rsidR="001502EF">
        <w:rPr>
          <w:rFonts w:hint="eastAsia"/>
        </w:rPr>
        <w:t xml:space="preserve"> Since we are taking MMSE-IRC receiver as the baseline receiver, </w:t>
      </w:r>
      <w:r w:rsidR="006A385C">
        <w:t xml:space="preserve">the target </w:t>
      </w:r>
      <w:r w:rsidR="00BC78C3">
        <w:rPr>
          <w:rFonts w:hint="eastAsia"/>
        </w:rPr>
        <w:t>UE</w:t>
      </w:r>
      <w:r w:rsidR="006A385C">
        <w:t xml:space="preserve"> does not need to know the number of co-scheduled UEs and their ranks</w:t>
      </w:r>
      <w:r w:rsidR="00BC78C3">
        <w:rPr>
          <w:rFonts w:hint="eastAsia"/>
        </w:rPr>
        <w:t xml:space="preserve"> when </w:t>
      </w:r>
      <w:r w:rsidR="00F17822">
        <w:rPr>
          <w:rFonts w:hint="eastAsia"/>
        </w:rPr>
        <w:t xml:space="preserve">it is processing in </w:t>
      </w:r>
      <w:r w:rsidR="00C410F5">
        <w:t>demodulation</w:t>
      </w:r>
      <w:r w:rsidR="006A385C">
        <w:t xml:space="preserve">. </w:t>
      </w:r>
      <w:r w:rsidR="00AC3E7E">
        <w:rPr>
          <w:rFonts w:hint="eastAsia"/>
        </w:rPr>
        <w:t xml:space="preserve">Based on this, we propose </w:t>
      </w:r>
      <w:proofErr w:type="gramStart"/>
      <w:r w:rsidR="00AC3E7E">
        <w:rPr>
          <w:rFonts w:hint="eastAsia"/>
        </w:rPr>
        <w:t>to consider</w:t>
      </w:r>
      <w:proofErr w:type="gramEnd"/>
      <w:r w:rsidR="00AC3E7E">
        <w:rPr>
          <w:rFonts w:hint="eastAsia"/>
        </w:rPr>
        <w:t xml:space="preserve"> only 1 co-scheduled UE</w:t>
      </w:r>
      <w:r w:rsidR="008B4008">
        <w:rPr>
          <w:rFonts w:hint="eastAsia"/>
        </w:rPr>
        <w:t xml:space="preserve"> </w:t>
      </w:r>
      <w:r w:rsidR="000D470D">
        <w:rPr>
          <w:rFonts w:hint="eastAsia"/>
        </w:rPr>
        <w:t>but with different layers in different test cases.</w:t>
      </w:r>
    </w:p>
    <w:p w14:paraId="38D61029" w14:textId="228C2FC9" w:rsidR="00671A1E" w:rsidRPr="006B1C5A" w:rsidRDefault="00671A1E" w:rsidP="00671A1E">
      <w:pPr>
        <w:rPr>
          <w:b/>
          <w:bCs/>
          <w:i/>
          <w:iCs/>
        </w:rPr>
      </w:pPr>
      <w:r w:rsidRPr="006B1C5A">
        <w:rPr>
          <w:b/>
          <w:bCs/>
          <w:i/>
          <w:iCs/>
        </w:rPr>
        <w:t xml:space="preserve">Proposal </w:t>
      </w:r>
      <w:r w:rsidR="008E6FE9">
        <w:rPr>
          <w:rFonts w:hint="eastAsia"/>
          <w:b/>
          <w:bCs/>
          <w:i/>
          <w:iCs/>
        </w:rPr>
        <w:t>7</w:t>
      </w:r>
      <w:r w:rsidRPr="006B1C5A">
        <w:rPr>
          <w:b/>
          <w:bCs/>
          <w:i/>
          <w:iCs/>
        </w:rPr>
        <w:t xml:space="preserve">: </w:t>
      </w:r>
      <w:r w:rsidR="009E7A15">
        <w:rPr>
          <w:rFonts w:hint="eastAsia"/>
          <w:b/>
          <w:bCs/>
          <w:i/>
          <w:iCs/>
        </w:rPr>
        <w:t>Consider only 1 co-schedule UE in the interference model</w:t>
      </w:r>
    </w:p>
    <w:p w14:paraId="0736CE5D" w14:textId="77777777" w:rsidR="00671A1E" w:rsidRPr="00E92742" w:rsidRDefault="00671A1E" w:rsidP="00671A1E">
      <w:pPr>
        <w:rPr>
          <w:b/>
          <w:bCs/>
          <w:u w:val="single"/>
        </w:rPr>
      </w:pPr>
      <w:r w:rsidRPr="00E92742">
        <w:rPr>
          <w:b/>
          <w:bCs/>
          <w:u w:val="single"/>
        </w:rPr>
        <w:t>Rank for target and interference PDSCH</w:t>
      </w:r>
    </w:p>
    <w:p w14:paraId="5C97749D" w14:textId="065C6866" w:rsidR="00671A1E" w:rsidRDefault="00937A5C" w:rsidP="00671A1E">
      <w:pPr>
        <w:spacing w:before="120" w:after="0" w:line="240" w:lineRule="auto"/>
        <w:jc w:val="both"/>
      </w:pPr>
      <w:r>
        <w:rPr>
          <w:rFonts w:hint="eastAsia"/>
        </w:rPr>
        <w:t>According to the WID, the rank for each user should be no more than 2, which means that at most RAN4 can only consider a rank combination of 2+2.</w:t>
      </w:r>
      <w:r w:rsidR="00671A1E">
        <w:t xml:space="preserve"> </w:t>
      </w:r>
      <w:r w:rsidR="00671A1E" w:rsidRPr="004D02B5">
        <w:t>Considering the real network deployment scenario,</w:t>
      </w:r>
      <w:r w:rsidR="00671A1E">
        <w:t xml:space="preserve"> it’s also</w:t>
      </w:r>
      <w:r w:rsidR="00671A1E" w:rsidRPr="00D16966">
        <w:t xml:space="preserve"> </w:t>
      </w:r>
      <w:r w:rsidR="00671A1E" w:rsidRPr="00D16966">
        <w:rPr>
          <w:rFonts w:hint="eastAsia"/>
        </w:rPr>
        <w:t>likely</w:t>
      </w:r>
      <w:r w:rsidR="00671A1E">
        <w:t xml:space="preserve"> to configure a hybrid rank combination for target and </w:t>
      </w:r>
      <w:proofErr w:type="gramStart"/>
      <w:r w:rsidR="00671A1E">
        <w:t>interfering</w:t>
      </w:r>
      <w:proofErr w:type="gramEnd"/>
      <w:r w:rsidR="00671A1E">
        <w:t xml:space="preserve"> UE</w:t>
      </w:r>
      <w:r w:rsidR="00AE0B0B">
        <w:rPr>
          <w:rFonts w:hint="eastAsia"/>
        </w:rPr>
        <w:t>(</w:t>
      </w:r>
      <w:r w:rsidR="00671A1E">
        <w:t>s</w:t>
      </w:r>
      <w:r w:rsidR="00AE0B0B">
        <w:rPr>
          <w:rFonts w:hint="eastAsia"/>
        </w:rPr>
        <w:t>)</w:t>
      </w:r>
      <w:r w:rsidR="00671A1E">
        <w:t xml:space="preserve"> if the Network </w:t>
      </w:r>
      <w:r w:rsidR="00DB1A9C">
        <w:rPr>
          <w:rFonts w:hint="eastAsia"/>
        </w:rPr>
        <w:t xml:space="preserve">can </w:t>
      </w:r>
      <w:r w:rsidR="00671A1E">
        <w:t xml:space="preserve">hardly find two paired UEs with the same rank configuration. Thus, we propose to evaluate </w:t>
      </w:r>
      <w:r w:rsidR="00FC0F9D">
        <w:rPr>
          <w:rFonts w:hint="eastAsia"/>
        </w:rPr>
        <w:t>following possible</w:t>
      </w:r>
      <w:r w:rsidR="00671A1E">
        <w:t xml:space="preserve"> rank combinations and further check the results before making any down-selection for </w:t>
      </w:r>
      <w:r w:rsidR="00DB1A9C">
        <w:rPr>
          <w:rFonts w:hint="eastAsia"/>
        </w:rPr>
        <w:t>the purpose of introducing</w:t>
      </w:r>
      <w:r w:rsidR="00671A1E">
        <w:t xml:space="preserve"> requirements.</w:t>
      </w:r>
    </w:p>
    <w:p w14:paraId="39619908" w14:textId="0A0A6C59" w:rsidR="00671A1E" w:rsidRPr="00C846FA" w:rsidRDefault="00671A1E" w:rsidP="00671A1E">
      <w:pPr>
        <w:spacing w:before="120" w:after="0" w:line="240" w:lineRule="auto"/>
        <w:jc w:val="both"/>
        <w:rPr>
          <w:b/>
          <w:bCs/>
          <w:i/>
          <w:iCs/>
        </w:rPr>
      </w:pPr>
      <w:r w:rsidRPr="0024779C">
        <w:rPr>
          <w:b/>
          <w:bCs/>
          <w:i/>
          <w:iCs/>
        </w:rPr>
        <w:t xml:space="preserve">Proposal </w:t>
      </w:r>
      <w:r w:rsidR="008E6FE9">
        <w:rPr>
          <w:rFonts w:hint="eastAsia"/>
          <w:b/>
          <w:bCs/>
          <w:i/>
          <w:iCs/>
        </w:rPr>
        <w:t>8</w:t>
      </w:r>
      <w:r w:rsidRPr="0024779C">
        <w:rPr>
          <w:b/>
          <w:bCs/>
          <w:i/>
          <w:iCs/>
        </w:rPr>
        <w:t xml:space="preserve">: Consider following </w:t>
      </w:r>
      <w:r w:rsidR="007C0B9B">
        <w:rPr>
          <w:b/>
          <w:bCs/>
          <w:i/>
          <w:iCs/>
        </w:rPr>
        <w:t xml:space="preserve">rank configuration </w:t>
      </w:r>
      <w:r w:rsidRPr="0024779C">
        <w:rPr>
          <w:b/>
          <w:bCs/>
          <w:i/>
          <w:iCs/>
        </w:rPr>
        <w:t>for initial evaluations</w:t>
      </w:r>
      <w:r w:rsidR="00C846FA">
        <w:rPr>
          <w:rFonts w:hint="eastAsia"/>
          <w:b/>
          <w:bCs/>
          <w:i/>
          <w:iCs/>
        </w:rPr>
        <w:t xml:space="preserve"> </w:t>
      </w:r>
    </w:p>
    <w:p w14:paraId="7F304F02" w14:textId="673BA3C7" w:rsidR="00375E9D" w:rsidRDefault="00375E9D" w:rsidP="00671A1E">
      <w:pPr>
        <w:pStyle w:val="ListParagraph"/>
        <w:numPr>
          <w:ilvl w:val="0"/>
          <w:numId w:val="9"/>
        </w:numPr>
        <w:spacing w:before="120" w:after="0" w:line="240" w:lineRule="auto"/>
        <w:jc w:val="both"/>
        <w:rPr>
          <w:b/>
          <w:bCs/>
          <w:i/>
          <w:iCs/>
        </w:rPr>
      </w:pPr>
      <w:r>
        <w:rPr>
          <w:rFonts w:hint="eastAsia"/>
          <w:b/>
          <w:bCs/>
          <w:i/>
          <w:iCs/>
        </w:rPr>
        <w:lastRenderedPageBreak/>
        <w:t xml:space="preserve">For </w:t>
      </w:r>
      <w:r w:rsidR="00FD46A2">
        <w:rPr>
          <w:rFonts w:hint="eastAsia"/>
          <w:b/>
          <w:bCs/>
          <w:i/>
          <w:iCs/>
        </w:rPr>
        <w:t xml:space="preserve">a </w:t>
      </w:r>
      <w:r w:rsidR="00FB264B">
        <w:rPr>
          <w:rFonts w:hint="eastAsia"/>
          <w:b/>
          <w:bCs/>
          <w:i/>
          <w:iCs/>
        </w:rPr>
        <w:t>total</w:t>
      </w:r>
      <w:r w:rsidR="00FD46A2">
        <w:rPr>
          <w:rFonts w:hint="eastAsia"/>
          <w:b/>
          <w:bCs/>
          <w:i/>
          <w:iCs/>
        </w:rPr>
        <w:t xml:space="preserve"> of</w:t>
      </w:r>
      <w:r w:rsidR="00FB264B">
        <w:rPr>
          <w:rFonts w:hint="eastAsia"/>
          <w:b/>
          <w:bCs/>
          <w:i/>
          <w:iCs/>
        </w:rPr>
        <w:t xml:space="preserve"> </w:t>
      </w:r>
      <w:r>
        <w:rPr>
          <w:rFonts w:hint="eastAsia"/>
          <w:b/>
          <w:bCs/>
          <w:i/>
          <w:iCs/>
        </w:rPr>
        <w:t>2 layers</w:t>
      </w:r>
    </w:p>
    <w:p w14:paraId="495E703B" w14:textId="52CDA8E3" w:rsidR="00375E9D" w:rsidRDefault="00375E9D" w:rsidP="00375E9D">
      <w:pPr>
        <w:pStyle w:val="ListParagraph"/>
        <w:numPr>
          <w:ilvl w:val="1"/>
          <w:numId w:val="9"/>
        </w:numPr>
        <w:spacing w:before="120" w:after="0" w:line="240" w:lineRule="auto"/>
        <w:jc w:val="both"/>
        <w:rPr>
          <w:b/>
          <w:bCs/>
          <w:i/>
          <w:iCs/>
        </w:rPr>
      </w:pPr>
      <w:r>
        <w:rPr>
          <w:rFonts w:hint="eastAsia"/>
          <w:b/>
          <w:bCs/>
          <w:i/>
          <w:iCs/>
        </w:rPr>
        <w:t>Target UE + interference UE:</w:t>
      </w:r>
    </w:p>
    <w:p w14:paraId="7BC42D2C" w14:textId="4988CFCF" w:rsidR="00375E9D" w:rsidRDefault="00375E9D" w:rsidP="00D16CB0">
      <w:pPr>
        <w:pStyle w:val="ListParagraph"/>
        <w:numPr>
          <w:ilvl w:val="2"/>
          <w:numId w:val="9"/>
        </w:numPr>
        <w:spacing w:before="120" w:after="0" w:line="240" w:lineRule="auto"/>
        <w:jc w:val="both"/>
        <w:rPr>
          <w:b/>
          <w:bCs/>
          <w:i/>
          <w:iCs/>
        </w:rPr>
      </w:pPr>
      <w:r>
        <w:rPr>
          <w:rFonts w:hint="eastAsia"/>
          <w:b/>
          <w:bCs/>
          <w:i/>
          <w:iCs/>
        </w:rPr>
        <w:t>1+1</w:t>
      </w:r>
    </w:p>
    <w:p w14:paraId="582820C6" w14:textId="7B8C6504" w:rsidR="009426D3" w:rsidRDefault="00AA2290" w:rsidP="00671A1E">
      <w:pPr>
        <w:pStyle w:val="ListParagraph"/>
        <w:numPr>
          <w:ilvl w:val="0"/>
          <w:numId w:val="9"/>
        </w:numPr>
        <w:spacing w:before="120" w:after="0" w:line="240" w:lineRule="auto"/>
        <w:jc w:val="both"/>
        <w:rPr>
          <w:b/>
          <w:bCs/>
          <w:i/>
          <w:iCs/>
        </w:rPr>
      </w:pPr>
      <w:r>
        <w:rPr>
          <w:rFonts w:hint="eastAsia"/>
          <w:b/>
          <w:bCs/>
          <w:i/>
          <w:iCs/>
        </w:rPr>
        <w:t xml:space="preserve">For </w:t>
      </w:r>
      <w:r w:rsidR="00FD46A2">
        <w:rPr>
          <w:b/>
          <w:bCs/>
          <w:i/>
          <w:iCs/>
        </w:rPr>
        <w:t>a total of</w:t>
      </w:r>
      <w:r w:rsidR="00FB264B">
        <w:rPr>
          <w:rFonts w:hint="eastAsia"/>
          <w:b/>
          <w:bCs/>
          <w:i/>
          <w:iCs/>
        </w:rPr>
        <w:t xml:space="preserve"> </w:t>
      </w:r>
      <w:r>
        <w:rPr>
          <w:rFonts w:hint="eastAsia"/>
          <w:b/>
          <w:bCs/>
          <w:i/>
          <w:iCs/>
        </w:rPr>
        <w:t>4 layers</w:t>
      </w:r>
    </w:p>
    <w:p w14:paraId="01167735" w14:textId="0E94E19B" w:rsidR="00AA2290" w:rsidRDefault="00AA2290" w:rsidP="00AA2290">
      <w:pPr>
        <w:pStyle w:val="ListParagraph"/>
        <w:numPr>
          <w:ilvl w:val="1"/>
          <w:numId w:val="9"/>
        </w:numPr>
        <w:spacing w:before="120" w:after="0" w:line="240" w:lineRule="auto"/>
        <w:jc w:val="both"/>
        <w:rPr>
          <w:b/>
          <w:bCs/>
          <w:i/>
          <w:iCs/>
        </w:rPr>
      </w:pPr>
      <w:r>
        <w:rPr>
          <w:rFonts w:hint="eastAsia"/>
          <w:b/>
          <w:bCs/>
          <w:i/>
          <w:iCs/>
        </w:rPr>
        <w:t>Target UE + interference UE:</w:t>
      </w:r>
    </w:p>
    <w:p w14:paraId="76F6524E" w14:textId="0E2C4207" w:rsidR="00AA2290" w:rsidRDefault="00AA2290" w:rsidP="00D16CB0">
      <w:pPr>
        <w:pStyle w:val="ListParagraph"/>
        <w:numPr>
          <w:ilvl w:val="2"/>
          <w:numId w:val="9"/>
        </w:numPr>
        <w:spacing w:before="120" w:after="0" w:line="240" w:lineRule="auto"/>
        <w:jc w:val="both"/>
        <w:rPr>
          <w:b/>
          <w:bCs/>
          <w:i/>
          <w:iCs/>
        </w:rPr>
      </w:pPr>
      <w:r>
        <w:rPr>
          <w:rFonts w:hint="eastAsia"/>
          <w:b/>
          <w:bCs/>
          <w:i/>
          <w:iCs/>
        </w:rPr>
        <w:t>2+2</w:t>
      </w:r>
    </w:p>
    <w:p w14:paraId="48FDD363" w14:textId="7EB36693" w:rsidR="00FB264B" w:rsidRDefault="00FB264B" w:rsidP="00D16CB0">
      <w:pPr>
        <w:pStyle w:val="ListParagraph"/>
        <w:numPr>
          <w:ilvl w:val="2"/>
          <w:numId w:val="9"/>
        </w:numPr>
        <w:spacing w:before="120" w:after="0" w:line="240" w:lineRule="auto"/>
        <w:jc w:val="both"/>
        <w:rPr>
          <w:b/>
          <w:bCs/>
          <w:i/>
          <w:iCs/>
        </w:rPr>
      </w:pPr>
      <w:r>
        <w:rPr>
          <w:rFonts w:hint="eastAsia"/>
          <w:b/>
          <w:bCs/>
          <w:i/>
          <w:iCs/>
        </w:rPr>
        <w:t>2+1</w:t>
      </w:r>
    </w:p>
    <w:p w14:paraId="4B8DEA9B" w14:textId="6882A42D" w:rsidR="002D1610" w:rsidRDefault="00937A5C" w:rsidP="00D16CB0">
      <w:pPr>
        <w:pStyle w:val="ListParagraph"/>
        <w:numPr>
          <w:ilvl w:val="2"/>
          <w:numId w:val="9"/>
        </w:numPr>
        <w:spacing w:before="120" w:after="0" w:line="240" w:lineRule="auto"/>
        <w:jc w:val="both"/>
        <w:rPr>
          <w:b/>
          <w:bCs/>
          <w:i/>
          <w:iCs/>
        </w:rPr>
      </w:pPr>
      <w:r>
        <w:rPr>
          <w:rFonts w:hint="eastAsia"/>
          <w:b/>
          <w:bCs/>
          <w:i/>
          <w:iCs/>
        </w:rPr>
        <w:t>1</w:t>
      </w:r>
      <w:r w:rsidR="002D1610">
        <w:rPr>
          <w:rFonts w:hint="eastAsia"/>
          <w:b/>
          <w:bCs/>
          <w:i/>
          <w:iCs/>
        </w:rPr>
        <w:t>+2</w:t>
      </w:r>
    </w:p>
    <w:p w14:paraId="4905697B" w14:textId="77777777" w:rsidR="00671A1E" w:rsidRPr="0009061B" w:rsidRDefault="00671A1E" w:rsidP="00671A1E">
      <w:pPr>
        <w:spacing w:before="120" w:after="0" w:line="240" w:lineRule="auto"/>
        <w:jc w:val="both"/>
        <w:rPr>
          <w:b/>
          <w:bCs/>
          <w:u w:val="single"/>
        </w:rPr>
      </w:pPr>
      <w:r w:rsidRPr="0009061B">
        <w:rPr>
          <w:b/>
          <w:bCs/>
          <w:u w:val="single"/>
        </w:rPr>
        <w:t>Antenna configuration</w:t>
      </w:r>
    </w:p>
    <w:p w14:paraId="6FAC78C2" w14:textId="2A141F2B" w:rsidR="00671A1E" w:rsidRDefault="00671A1E" w:rsidP="00671A1E">
      <w:pPr>
        <w:spacing w:before="120" w:after="0" w:line="240" w:lineRule="auto"/>
        <w:jc w:val="both"/>
      </w:pPr>
      <w:r>
        <w:t xml:space="preserve">As indicated in the objectives of the WID, new PDSCH requirement will be introduced for </w:t>
      </w:r>
      <w:r w:rsidR="008D39BB">
        <w:rPr>
          <w:rFonts w:hint="eastAsia"/>
        </w:rPr>
        <w:t>6</w:t>
      </w:r>
      <w:r>
        <w:t>Rx UEs</w:t>
      </w:r>
      <w:r w:rsidR="008D39BB">
        <w:rPr>
          <w:rFonts w:hint="eastAsia"/>
        </w:rPr>
        <w:t>/devices</w:t>
      </w:r>
      <w:r>
        <w:t xml:space="preserve">. </w:t>
      </w:r>
      <w:proofErr w:type="gramStart"/>
      <w:r>
        <w:t>Similar to</w:t>
      </w:r>
      <w:proofErr w:type="gramEnd"/>
      <w:r>
        <w:t xml:space="preserve"> the antenna configuration used in Rel-1</w:t>
      </w:r>
      <w:r w:rsidR="00C76923">
        <w:rPr>
          <w:rFonts w:hint="eastAsia"/>
        </w:rPr>
        <w:t>9</w:t>
      </w:r>
      <w:r>
        <w:t xml:space="preserve"> UE RF enh WI, we propose to consider 2Tx</w:t>
      </w:r>
      <w:r w:rsidR="008D39BB">
        <w:rPr>
          <w:rFonts w:hint="eastAsia"/>
        </w:rPr>
        <w:t xml:space="preserve"> and </w:t>
      </w:r>
      <w:r>
        <w:t>4Tx so that the test case design is suggested to be based on 2T</w:t>
      </w:r>
      <w:r w:rsidR="008D39BB">
        <w:rPr>
          <w:rFonts w:hint="eastAsia"/>
        </w:rPr>
        <w:t>6</w:t>
      </w:r>
      <w:r>
        <w:t>R</w:t>
      </w:r>
      <w:r w:rsidR="008D39BB">
        <w:rPr>
          <w:rFonts w:hint="eastAsia"/>
        </w:rPr>
        <w:t xml:space="preserve"> and </w:t>
      </w:r>
      <w:r>
        <w:t>4T</w:t>
      </w:r>
      <w:r w:rsidR="008D39BB">
        <w:rPr>
          <w:rFonts w:hint="eastAsia"/>
        </w:rPr>
        <w:t>6</w:t>
      </w:r>
      <w:r>
        <w:t>R</w:t>
      </w:r>
      <w:r w:rsidR="008D39BB">
        <w:rPr>
          <w:rFonts w:hint="eastAsia"/>
        </w:rPr>
        <w:t>.</w:t>
      </w:r>
    </w:p>
    <w:p w14:paraId="46A1ABF4" w14:textId="797D20E2" w:rsidR="00671A1E" w:rsidRPr="00264A85" w:rsidRDefault="00671A1E" w:rsidP="00671A1E">
      <w:pPr>
        <w:spacing w:before="120" w:after="0" w:line="240" w:lineRule="auto"/>
        <w:jc w:val="both"/>
        <w:rPr>
          <w:b/>
          <w:bCs/>
          <w:i/>
          <w:iCs/>
        </w:rPr>
      </w:pPr>
      <w:r w:rsidRPr="00264A85">
        <w:rPr>
          <w:b/>
          <w:bCs/>
          <w:i/>
          <w:iCs/>
        </w:rPr>
        <w:t xml:space="preserve">Proposal </w:t>
      </w:r>
      <w:r w:rsidR="008E6FE9">
        <w:rPr>
          <w:rFonts w:hint="eastAsia"/>
          <w:b/>
          <w:bCs/>
          <w:i/>
          <w:iCs/>
        </w:rPr>
        <w:t>9</w:t>
      </w:r>
      <w:r w:rsidRPr="00264A85">
        <w:rPr>
          <w:b/>
          <w:bCs/>
          <w:i/>
          <w:iCs/>
        </w:rPr>
        <w:t>: Consider following antenna configurations:</w:t>
      </w:r>
    </w:p>
    <w:p w14:paraId="434E84AF" w14:textId="5C642D87" w:rsidR="00671A1E" w:rsidRDefault="00671A1E" w:rsidP="00671A1E">
      <w:pPr>
        <w:pStyle w:val="ListParagraph"/>
        <w:numPr>
          <w:ilvl w:val="0"/>
          <w:numId w:val="12"/>
        </w:numPr>
        <w:spacing w:before="120" w:after="0" w:line="240" w:lineRule="auto"/>
        <w:jc w:val="both"/>
        <w:rPr>
          <w:b/>
          <w:bCs/>
          <w:i/>
          <w:iCs/>
        </w:rPr>
      </w:pPr>
      <w:r w:rsidRPr="00264A85">
        <w:rPr>
          <w:b/>
          <w:bCs/>
          <w:i/>
          <w:iCs/>
        </w:rPr>
        <w:t>2T</w:t>
      </w:r>
      <w:r w:rsidR="008D39BB">
        <w:rPr>
          <w:rFonts w:hint="eastAsia"/>
          <w:b/>
          <w:bCs/>
          <w:i/>
          <w:iCs/>
        </w:rPr>
        <w:t>6</w:t>
      </w:r>
      <w:r w:rsidRPr="00264A85">
        <w:rPr>
          <w:b/>
          <w:bCs/>
          <w:i/>
          <w:iCs/>
        </w:rPr>
        <w:t>R</w:t>
      </w:r>
    </w:p>
    <w:p w14:paraId="0D7770C9" w14:textId="3D4A2611" w:rsidR="0011136E" w:rsidRPr="00264A85" w:rsidRDefault="0011136E" w:rsidP="00102D02">
      <w:pPr>
        <w:pStyle w:val="ListParagraph"/>
        <w:numPr>
          <w:ilvl w:val="1"/>
          <w:numId w:val="12"/>
        </w:numPr>
        <w:spacing w:before="120" w:after="0" w:line="240" w:lineRule="auto"/>
        <w:jc w:val="both"/>
        <w:rPr>
          <w:b/>
          <w:bCs/>
          <w:i/>
          <w:iCs/>
        </w:rPr>
      </w:pPr>
      <w:r>
        <w:rPr>
          <w:b/>
          <w:bCs/>
          <w:i/>
          <w:iCs/>
        </w:rPr>
        <w:t>F</w:t>
      </w:r>
      <w:r>
        <w:rPr>
          <w:rFonts w:hint="eastAsia"/>
          <w:b/>
          <w:bCs/>
          <w:i/>
          <w:iCs/>
        </w:rPr>
        <w:t xml:space="preserve">or </w:t>
      </w:r>
      <w:r w:rsidR="0095684A">
        <w:rPr>
          <w:rFonts w:hint="eastAsia"/>
          <w:b/>
          <w:bCs/>
          <w:i/>
          <w:iCs/>
        </w:rPr>
        <w:t>rank 1+1</w:t>
      </w:r>
    </w:p>
    <w:p w14:paraId="36450DA2" w14:textId="76441825" w:rsidR="00671A1E" w:rsidRDefault="00671A1E" w:rsidP="00671A1E">
      <w:pPr>
        <w:pStyle w:val="ListParagraph"/>
        <w:numPr>
          <w:ilvl w:val="0"/>
          <w:numId w:val="12"/>
        </w:numPr>
        <w:spacing w:before="120" w:after="0" w:line="240" w:lineRule="auto"/>
        <w:jc w:val="both"/>
        <w:rPr>
          <w:b/>
          <w:bCs/>
          <w:i/>
          <w:iCs/>
        </w:rPr>
      </w:pPr>
      <w:r w:rsidRPr="00264A85">
        <w:rPr>
          <w:b/>
          <w:bCs/>
          <w:i/>
          <w:iCs/>
        </w:rPr>
        <w:t>4T</w:t>
      </w:r>
      <w:r w:rsidR="008D39BB">
        <w:rPr>
          <w:rFonts w:hint="eastAsia"/>
          <w:b/>
          <w:bCs/>
          <w:i/>
          <w:iCs/>
        </w:rPr>
        <w:t>6</w:t>
      </w:r>
      <w:r w:rsidRPr="00264A85">
        <w:rPr>
          <w:b/>
          <w:bCs/>
          <w:i/>
          <w:iCs/>
        </w:rPr>
        <w:t>R</w:t>
      </w:r>
    </w:p>
    <w:p w14:paraId="7C3BCC7C" w14:textId="709DD905" w:rsidR="0095684A" w:rsidRPr="00102D02" w:rsidRDefault="0095684A" w:rsidP="00102D02">
      <w:pPr>
        <w:pStyle w:val="ListParagraph"/>
        <w:numPr>
          <w:ilvl w:val="1"/>
          <w:numId w:val="12"/>
        </w:numPr>
        <w:spacing w:before="120" w:after="0" w:line="240" w:lineRule="auto"/>
        <w:jc w:val="both"/>
        <w:rPr>
          <w:b/>
          <w:bCs/>
          <w:i/>
          <w:iCs/>
        </w:rPr>
      </w:pPr>
      <w:r>
        <w:rPr>
          <w:b/>
          <w:bCs/>
          <w:i/>
          <w:iCs/>
        </w:rPr>
        <w:t>F</w:t>
      </w:r>
      <w:r>
        <w:rPr>
          <w:rFonts w:hint="eastAsia"/>
          <w:b/>
          <w:bCs/>
          <w:i/>
          <w:iCs/>
        </w:rPr>
        <w:t>or rank 2+2</w:t>
      </w:r>
      <w:r w:rsidR="008D39BB">
        <w:rPr>
          <w:rFonts w:hint="eastAsia"/>
          <w:b/>
          <w:bCs/>
          <w:i/>
          <w:iCs/>
        </w:rPr>
        <w:t>, 2+1, 1+2</w:t>
      </w:r>
    </w:p>
    <w:p w14:paraId="436AF607" w14:textId="77777777" w:rsidR="00671A1E" w:rsidRPr="00367487" w:rsidRDefault="00671A1E" w:rsidP="00671A1E">
      <w:pPr>
        <w:spacing w:before="120" w:after="0" w:line="240" w:lineRule="auto"/>
        <w:jc w:val="both"/>
        <w:rPr>
          <w:b/>
          <w:bCs/>
          <w:u w:val="single"/>
        </w:rPr>
      </w:pPr>
      <w:r w:rsidRPr="00367487">
        <w:rPr>
          <w:b/>
          <w:bCs/>
          <w:u w:val="single"/>
        </w:rPr>
        <w:t>Codebook type</w:t>
      </w:r>
    </w:p>
    <w:p w14:paraId="796D317F" w14:textId="4A86AB85" w:rsidR="00671A1E" w:rsidRDefault="000D7046" w:rsidP="00311E60">
      <w:pPr>
        <w:spacing w:before="120" w:after="0" w:line="240" w:lineRule="auto"/>
        <w:jc w:val="both"/>
      </w:pPr>
      <w:r>
        <w:rPr>
          <w:rFonts w:hint="eastAsia"/>
        </w:rPr>
        <w:t xml:space="preserve">As for the codebook type, we prefer to reuse the assumption of Rel-17 intra-cell interference cancellation that is </w:t>
      </w:r>
      <w:r w:rsidR="008B418B">
        <w:rPr>
          <w:rFonts w:hint="eastAsia"/>
        </w:rPr>
        <w:t>Type I single panel codebook</w:t>
      </w:r>
      <w:r w:rsidR="00DA7E18">
        <w:rPr>
          <w:rFonts w:hint="eastAsia"/>
        </w:rPr>
        <w:t xml:space="preserve"> so that the </w:t>
      </w:r>
      <w:r w:rsidR="00D11F60">
        <w:rPr>
          <w:rFonts w:hint="eastAsia"/>
        </w:rPr>
        <w:t xml:space="preserve">precoding configuration </w:t>
      </w:r>
      <w:r w:rsidR="00A73B4E">
        <w:rPr>
          <w:rFonts w:hint="eastAsia"/>
        </w:rPr>
        <w:t xml:space="preserve">can be assumed as randomized precoder </w:t>
      </w:r>
      <w:r w:rsidR="00311E60">
        <w:t>selection for every PRB bundle and updated per slot, with equal probability of each applicable i1/i2 combination or codebook</w:t>
      </w:r>
      <w:r w:rsidR="0075507E">
        <w:rPr>
          <w:rFonts w:hint="eastAsia"/>
        </w:rPr>
        <w:t xml:space="preserve"> i</w:t>
      </w:r>
      <w:r w:rsidR="00311E60">
        <w:t>ndex, chosen from section 5.2.2.2.1 of TS 38.214 [</w:t>
      </w:r>
      <w:r w:rsidR="009E756F">
        <w:rPr>
          <w:rFonts w:hint="eastAsia"/>
        </w:rPr>
        <w:t>3</w:t>
      </w:r>
      <w:r w:rsidR="00311E60">
        <w:t>].</w:t>
      </w:r>
    </w:p>
    <w:p w14:paraId="6D10D5DC" w14:textId="04CEE37F" w:rsidR="00671A1E" w:rsidRPr="001613BE" w:rsidRDefault="00671A1E" w:rsidP="00671A1E">
      <w:pPr>
        <w:spacing w:before="120" w:after="0" w:line="240" w:lineRule="auto"/>
        <w:jc w:val="both"/>
        <w:rPr>
          <w:b/>
          <w:bCs/>
          <w:i/>
          <w:iCs/>
        </w:rPr>
      </w:pPr>
      <w:r w:rsidRPr="001613BE">
        <w:rPr>
          <w:b/>
          <w:bCs/>
          <w:i/>
          <w:iCs/>
        </w:rPr>
        <w:t xml:space="preserve">Proposal </w:t>
      </w:r>
      <w:r w:rsidR="008E6FE9">
        <w:rPr>
          <w:rFonts w:hint="eastAsia"/>
          <w:b/>
          <w:bCs/>
          <w:i/>
          <w:iCs/>
        </w:rPr>
        <w:t>10</w:t>
      </w:r>
      <w:r w:rsidRPr="001613BE">
        <w:rPr>
          <w:b/>
          <w:bCs/>
          <w:i/>
          <w:iCs/>
        </w:rPr>
        <w:t xml:space="preserve">: Consider </w:t>
      </w:r>
      <w:r w:rsidRPr="00CD07E7">
        <w:rPr>
          <w:b/>
          <w:bCs/>
          <w:i/>
          <w:iCs/>
        </w:rPr>
        <w:t>Type I Single Panel</w:t>
      </w:r>
      <w:r w:rsidRPr="001613BE">
        <w:rPr>
          <w:b/>
          <w:bCs/>
          <w:i/>
          <w:iCs/>
        </w:rPr>
        <w:t xml:space="preserve"> </w:t>
      </w:r>
      <w:r w:rsidR="00CD07E7">
        <w:rPr>
          <w:rFonts w:hint="eastAsia"/>
          <w:b/>
          <w:bCs/>
          <w:i/>
          <w:iCs/>
        </w:rPr>
        <w:t>only</w:t>
      </w:r>
    </w:p>
    <w:p w14:paraId="39E95B86" w14:textId="77777777" w:rsidR="00671A1E" w:rsidRPr="005538AF" w:rsidRDefault="00671A1E" w:rsidP="00671A1E">
      <w:pPr>
        <w:spacing w:before="120" w:after="0" w:line="240" w:lineRule="auto"/>
        <w:jc w:val="both"/>
        <w:rPr>
          <w:b/>
          <w:bCs/>
          <w:u w:val="single"/>
        </w:rPr>
      </w:pPr>
      <w:r w:rsidRPr="005538AF">
        <w:rPr>
          <w:b/>
          <w:bCs/>
          <w:u w:val="single"/>
        </w:rPr>
        <w:t>PMI selection and precoding matrix generation</w:t>
      </w:r>
    </w:p>
    <w:p w14:paraId="4868EE3C" w14:textId="77777777" w:rsidR="00671A1E" w:rsidRDefault="00671A1E" w:rsidP="00671A1E">
      <w:pPr>
        <w:spacing w:before="120" w:after="0" w:line="240" w:lineRule="auto"/>
        <w:jc w:val="both"/>
      </w:pPr>
      <w:r>
        <w:t xml:space="preserve">We think the precoding method used for Rel-18 </w:t>
      </w:r>
      <w:r w:rsidRPr="00C5451D">
        <w:t>NR demodulation performance evolution WI</w:t>
      </w:r>
      <w:r>
        <w:t xml:space="preserve"> can be reconsidered, which is stated as follows:</w:t>
      </w:r>
    </w:p>
    <w:p w14:paraId="128D699C" w14:textId="3356BB94" w:rsidR="00671A1E" w:rsidRDefault="00210685" w:rsidP="005B198B">
      <w:pPr>
        <w:pStyle w:val="ListParagraph"/>
        <w:numPr>
          <w:ilvl w:val="0"/>
          <w:numId w:val="10"/>
        </w:numPr>
        <w:spacing w:before="120" w:after="0" w:line="240" w:lineRule="auto"/>
        <w:jc w:val="both"/>
      </w:pPr>
      <w:r>
        <w:rPr>
          <w:rFonts w:hint="eastAsia"/>
        </w:rPr>
        <w:t xml:space="preserve">Select </w:t>
      </w:r>
      <w:r w:rsidRPr="00210685">
        <w:t>the precoder to ensure any column of precoder is orthogonal to any column of precoder for the target PDSCH</w:t>
      </w:r>
    </w:p>
    <w:p w14:paraId="52EB6E1C" w14:textId="2E37199B" w:rsidR="00671A1E" w:rsidRPr="001613BE" w:rsidRDefault="00671A1E" w:rsidP="00671A1E">
      <w:pPr>
        <w:spacing w:before="120" w:after="0" w:line="240" w:lineRule="auto"/>
        <w:jc w:val="both"/>
        <w:rPr>
          <w:b/>
          <w:bCs/>
          <w:i/>
          <w:iCs/>
        </w:rPr>
      </w:pPr>
      <w:r w:rsidRPr="001613BE">
        <w:rPr>
          <w:b/>
          <w:bCs/>
          <w:i/>
          <w:iCs/>
        </w:rPr>
        <w:t>Proposal</w:t>
      </w:r>
      <w:r>
        <w:rPr>
          <w:b/>
          <w:bCs/>
          <w:i/>
          <w:iCs/>
        </w:rPr>
        <w:t xml:space="preserve"> </w:t>
      </w:r>
      <w:r w:rsidR="008E6FE9">
        <w:rPr>
          <w:rFonts w:hint="eastAsia"/>
          <w:b/>
          <w:bCs/>
          <w:i/>
          <w:iCs/>
        </w:rPr>
        <w:t>11</w:t>
      </w:r>
      <w:r w:rsidRPr="001613BE">
        <w:rPr>
          <w:b/>
          <w:bCs/>
          <w:i/>
          <w:iCs/>
        </w:rPr>
        <w:t xml:space="preserve">: Reuse the PDSCH &amp; PDSCH DMRS Precoding configuration </w:t>
      </w:r>
      <w:r>
        <w:rPr>
          <w:b/>
          <w:bCs/>
          <w:i/>
          <w:iCs/>
        </w:rPr>
        <w:t>of</w:t>
      </w:r>
      <w:r w:rsidRPr="001613BE">
        <w:rPr>
          <w:b/>
          <w:bCs/>
          <w:i/>
          <w:iCs/>
        </w:rPr>
        <w:t xml:space="preserve"> Rel-18 NR demodulation performance evolution WI</w:t>
      </w:r>
    </w:p>
    <w:p w14:paraId="2CEC0AEE" w14:textId="77777777" w:rsidR="00671A1E" w:rsidRDefault="00671A1E" w:rsidP="00671A1E">
      <w:pPr>
        <w:spacing w:before="120" w:after="0" w:line="240" w:lineRule="auto"/>
        <w:jc w:val="both"/>
      </w:pPr>
      <w:r w:rsidRPr="00FF57A2">
        <w:rPr>
          <w:b/>
          <w:bCs/>
          <w:u w:val="single"/>
        </w:rPr>
        <w:t>PRB bundling size and precoding granularity</w:t>
      </w:r>
    </w:p>
    <w:p w14:paraId="766C0F5E" w14:textId="77777777" w:rsidR="00671A1E" w:rsidRDefault="00671A1E" w:rsidP="00671A1E">
      <w:pPr>
        <w:spacing w:before="120" w:after="0" w:line="240" w:lineRule="auto"/>
        <w:jc w:val="both"/>
      </w:pPr>
      <w:r>
        <w:t>As for the PRB bundling size and precoding granularity, we prefer to 2PRBs for frequency domain and per slot for time domain, which is the same assumption as the existing UE demodulation requirements.</w:t>
      </w:r>
    </w:p>
    <w:p w14:paraId="2A969138" w14:textId="6C093493" w:rsidR="00671A1E" w:rsidRPr="00CF5914" w:rsidRDefault="00671A1E" w:rsidP="00671A1E">
      <w:pPr>
        <w:spacing w:before="120" w:after="0" w:line="240" w:lineRule="auto"/>
        <w:jc w:val="both"/>
        <w:rPr>
          <w:b/>
          <w:bCs/>
          <w:i/>
          <w:iCs/>
        </w:rPr>
      </w:pPr>
      <w:r w:rsidRPr="00CF5914">
        <w:rPr>
          <w:b/>
          <w:bCs/>
          <w:i/>
          <w:iCs/>
        </w:rPr>
        <w:t>Proposal</w:t>
      </w:r>
      <w:r>
        <w:rPr>
          <w:b/>
          <w:bCs/>
          <w:i/>
          <w:iCs/>
        </w:rPr>
        <w:t xml:space="preserve"> </w:t>
      </w:r>
      <w:r w:rsidR="009E756F">
        <w:rPr>
          <w:rFonts w:hint="eastAsia"/>
          <w:b/>
          <w:bCs/>
          <w:i/>
          <w:iCs/>
        </w:rPr>
        <w:t>1</w:t>
      </w:r>
      <w:r w:rsidR="008E6FE9">
        <w:rPr>
          <w:rFonts w:hint="eastAsia"/>
          <w:b/>
          <w:bCs/>
          <w:i/>
          <w:iCs/>
        </w:rPr>
        <w:t>2</w:t>
      </w:r>
      <w:r w:rsidRPr="00CF5914">
        <w:rPr>
          <w:b/>
          <w:bCs/>
          <w:i/>
          <w:iCs/>
        </w:rPr>
        <w:t>: 2PRBs for PRB bundling size and precoding granularity</w:t>
      </w:r>
    </w:p>
    <w:p w14:paraId="6D4DE5C9" w14:textId="77777777" w:rsidR="00671A1E" w:rsidRPr="002F261B" w:rsidRDefault="00671A1E" w:rsidP="00671A1E">
      <w:pPr>
        <w:spacing w:before="120" w:after="0" w:line="240" w:lineRule="auto"/>
        <w:jc w:val="both"/>
        <w:rPr>
          <w:b/>
          <w:bCs/>
          <w:u w:val="single"/>
        </w:rPr>
      </w:pPr>
      <w:r w:rsidRPr="002F261B">
        <w:rPr>
          <w:b/>
          <w:bCs/>
          <w:u w:val="single"/>
        </w:rPr>
        <w:t xml:space="preserve">MCS for </w:t>
      </w:r>
      <w:proofErr w:type="gramStart"/>
      <w:r w:rsidRPr="002F261B">
        <w:rPr>
          <w:b/>
          <w:bCs/>
          <w:u w:val="single"/>
        </w:rPr>
        <w:t>interfering</w:t>
      </w:r>
      <w:proofErr w:type="gramEnd"/>
      <w:r w:rsidRPr="002F261B">
        <w:rPr>
          <w:b/>
          <w:bCs/>
          <w:u w:val="single"/>
        </w:rPr>
        <w:t xml:space="preserve"> PDSCH</w:t>
      </w:r>
    </w:p>
    <w:p w14:paraId="6075450E" w14:textId="77777777" w:rsidR="00671A1E" w:rsidRDefault="00671A1E" w:rsidP="00671A1E">
      <w:pPr>
        <w:spacing w:before="120" w:after="0" w:line="240" w:lineRule="auto"/>
        <w:jc w:val="both"/>
      </w:pPr>
      <w:r>
        <w:t xml:space="preserve">We propose to reuse the assumption for Rel-17 </w:t>
      </w:r>
      <w:r w:rsidRPr="00C5451D">
        <w:t>NR demodulation performance evolution WI</w:t>
      </w:r>
      <w:r>
        <w:t xml:space="preserve"> which is the following:</w:t>
      </w:r>
    </w:p>
    <w:p w14:paraId="0DE71FCD" w14:textId="77777777" w:rsidR="00671A1E" w:rsidRDefault="00671A1E" w:rsidP="00671A1E">
      <w:pPr>
        <w:pStyle w:val="ListParagraph"/>
        <w:numPr>
          <w:ilvl w:val="0"/>
          <w:numId w:val="11"/>
        </w:numPr>
        <w:spacing w:before="120" w:after="0" w:line="240" w:lineRule="auto"/>
        <w:jc w:val="both"/>
      </w:pPr>
      <w:r>
        <w:t>Random 16QAM symbols</w:t>
      </w:r>
    </w:p>
    <w:p w14:paraId="76BBBCA8" w14:textId="28DCD617" w:rsidR="00671A1E" w:rsidRPr="007309E3" w:rsidRDefault="00671A1E" w:rsidP="00671A1E">
      <w:pPr>
        <w:spacing w:before="120" w:after="0" w:line="240" w:lineRule="auto"/>
        <w:jc w:val="both"/>
        <w:rPr>
          <w:b/>
          <w:bCs/>
          <w:i/>
          <w:iCs/>
        </w:rPr>
      </w:pPr>
      <w:r w:rsidRPr="007309E3">
        <w:rPr>
          <w:b/>
          <w:bCs/>
          <w:i/>
          <w:iCs/>
        </w:rPr>
        <w:t>Proposal</w:t>
      </w:r>
      <w:r>
        <w:rPr>
          <w:b/>
          <w:bCs/>
          <w:i/>
          <w:iCs/>
        </w:rPr>
        <w:t xml:space="preserve"> </w:t>
      </w:r>
      <w:r w:rsidR="009E756F">
        <w:rPr>
          <w:rFonts w:hint="eastAsia"/>
          <w:b/>
          <w:bCs/>
          <w:i/>
          <w:iCs/>
        </w:rPr>
        <w:t>1</w:t>
      </w:r>
      <w:r w:rsidR="008E6FE9">
        <w:rPr>
          <w:rFonts w:hint="eastAsia"/>
          <w:b/>
          <w:bCs/>
          <w:i/>
          <w:iCs/>
        </w:rPr>
        <w:t>3</w:t>
      </w:r>
      <w:r w:rsidRPr="007309E3">
        <w:rPr>
          <w:b/>
          <w:bCs/>
          <w:i/>
          <w:iCs/>
        </w:rPr>
        <w:t>: Assume Random 16QAM symbols for interfering PDSCH</w:t>
      </w:r>
    </w:p>
    <w:p w14:paraId="1B417A49" w14:textId="10C5BE89" w:rsidR="00671A1E" w:rsidRPr="00417AB8" w:rsidRDefault="00671A1E" w:rsidP="00671A1E">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Pr>
          <w:rFonts w:ascii="Arial" w:eastAsiaTheme="minorEastAsia" w:hAnsi="Arial" w:cs="Times New Roman" w:hint="eastAsia"/>
          <w:color w:val="auto"/>
          <w:kern w:val="0"/>
          <w:sz w:val="32"/>
          <w:szCs w:val="20"/>
          <w14:ligatures w14:val="none"/>
        </w:rPr>
        <w:lastRenderedPageBreak/>
        <w:t>3</w:t>
      </w:r>
      <w:r w:rsidRPr="00417AB8">
        <w:rPr>
          <w:rFonts w:ascii="Arial" w:eastAsia="MS Mincho" w:hAnsi="Arial" w:cs="Times New Roman"/>
          <w:color w:val="auto"/>
          <w:kern w:val="0"/>
          <w:sz w:val="32"/>
          <w:szCs w:val="20"/>
          <w:lang w:eastAsia="ja-JP"/>
          <w14:ligatures w14:val="none"/>
        </w:rPr>
        <w:t>.</w:t>
      </w:r>
      <w:r>
        <w:rPr>
          <w:rFonts w:ascii="Arial" w:eastAsia="MS Mincho" w:hAnsi="Arial" w:cs="Times New Roman"/>
          <w:color w:val="auto"/>
          <w:kern w:val="0"/>
          <w:sz w:val="32"/>
          <w:szCs w:val="20"/>
          <w:lang w:eastAsia="ja-JP"/>
          <w14:ligatures w14:val="none"/>
        </w:rPr>
        <w:t>2</w:t>
      </w:r>
      <w:r w:rsidRPr="00417AB8">
        <w:rPr>
          <w:rFonts w:ascii="Arial" w:eastAsia="MS Mincho" w:hAnsi="Arial" w:cs="Times New Roman"/>
          <w:color w:val="auto"/>
          <w:kern w:val="0"/>
          <w:sz w:val="32"/>
          <w:szCs w:val="20"/>
          <w:lang w:eastAsia="ja-JP"/>
          <w14:ligatures w14:val="none"/>
        </w:rPr>
        <w:tab/>
      </w:r>
      <w:r>
        <w:rPr>
          <w:rFonts w:ascii="Arial" w:eastAsia="MS Mincho" w:hAnsi="Arial" w:cs="Times New Roman"/>
          <w:color w:val="auto"/>
          <w:kern w:val="0"/>
          <w:sz w:val="32"/>
          <w:szCs w:val="20"/>
          <w:lang w:eastAsia="ja-JP"/>
          <w14:ligatures w14:val="none"/>
        </w:rPr>
        <w:t>PDSCH requirement and parameters</w:t>
      </w:r>
    </w:p>
    <w:p w14:paraId="77A39A02" w14:textId="3A68D6D8" w:rsidR="007163EE" w:rsidRDefault="00671A1E" w:rsidP="00671A1E">
      <w:r>
        <w:t xml:space="preserve">Following the objective, we propose to take the legacy Rel-17 </w:t>
      </w:r>
      <w:r w:rsidR="005A2D8F">
        <w:rPr>
          <w:rFonts w:hint="eastAsia"/>
        </w:rPr>
        <w:t>intra-cell inter-user</w:t>
      </w:r>
      <w:r>
        <w:t xml:space="preserve"> interference parameter as the baseline and do the evaluation, then </w:t>
      </w:r>
      <w:r w:rsidR="005A2D8F">
        <w:rPr>
          <w:rFonts w:hint="eastAsia"/>
        </w:rPr>
        <w:t>update</w:t>
      </w:r>
      <w:r>
        <w:t xml:space="preserve"> </w:t>
      </w:r>
      <w:r w:rsidR="00DA4DD4">
        <w:rPr>
          <w:rFonts w:hint="eastAsia"/>
        </w:rPr>
        <w:t xml:space="preserve">it with </w:t>
      </w:r>
      <w:r>
        <w:t>proper parameter assumption</w:t>
      </w:r>
      <w:r w:rsidR="00DA4DD4">
        <w:rPr>
          <w:rFonts w:hint="eastAsia"/>
        </w:rPr>
        <w:t>s if needed</w:t>
      </w:r>
      <w:r>
        <w:t xml:space="preserve"> for </w:t>
      </w:r>
      <w:r w:rsidR="00056F95">
        <w:rPr>
          <w:rFonts w:hint="eastAsia"/>
        </w:rPr>
        <w:t xml:space="preserve">the purpose of </w:t>
      </w:r>
      <w:r>
        <w:t>introducing PDSCH requirement</w:t>
      </w:r>
      <w:r w:rsidR="00056F95">
        <w:rPr>
          <w:rFonts w:hint="eastAsia"/>
        </w:rPr>
        <w:t>.</w:t>
      </w:r>
    </w:p>
    <w:p w14:paraId="02AA4DDF" w14:textId="0B8C2D5C" w:rsidR="007163EE" w:rsidRDefault="007163EE" w:rsidP="00671A1E">
      <w:r>
        <w:rPr>
          <w:rFonts w:hint="eastAsia"/>
        </w:rPr>
        <w:t xml:space="preserve">For the antenna and channel model, following the </w:t>
      </w:r>
      <w:proofErr w:type="gramStart"/>
      <w:r>
        <w:rPr>
          <w:rFonts w:hint="eastAsia"/>
        </w:rPr>
        <w:t>principal</w:t>
      </w:r>
      <w:proofErr w:type="gramEnd"/>
      <w:r>
        <w:rPr>
          <w:rFonts w:hint="eastAsia"/>
        </w:rPr>
        <w:t xml:space="preserve"> of one</w:t>
      </w:r>
      <w:r w:rsidR="00BB73AF">
        <w:rPr>
          <w:rFonts w:hint="eastAsia"/>
        </w:rPr>
        <w:t xml:space="preserve">-case covering both handheld UEs and FWA devices, </w:t>
      </w:r>
      <w:r w:rsidR="00587A62">
        <w:rPr>
          <w:rFonts w:hint="eastAsia"/>
        </w:rPr>
        <w:t>we propose to consider the following:</w:t>
      </w:r>
    </w:p>
    <w:p w14:paraId="03ACA829" w14:textId="2880E458" w:rsidR="00587A62" w:rsidRPr="00A56D25" w:rsidRDefault="004F2C2A" w:rsidP="00671A1E">
      <w:pPr>
        <w:rPr>
          <w:b/>
          <w:bCs/>
          <w:i/>
          <w:iCs/>
        </w:rPr>
      </w:pPr>
      <w:r w:rsidRPr="00A56D25">
        <w:rPr>
          <w:rFonts w:hint="eastAsia"/>
          <w:b/>
          <w:bCs/>
          <w:i/>
          <w:iCs/>
        </w:rPr>
        <w:t xml:space="preserve">Proposal </w:t>
      </w:r>
      <w:r w:rsidR="008E6FE9" w:rsidRPr="00A56D25">
        <w:rPr>
          <w:rFonts w:hint="eastAsia"/>
          <w:b/>
          <w:bCs/>
          <w:i/>
          <w:iCs/>
        </w:rPr>
        <w:t xml:space="preserve">14: </w:t>
      </w:r>
      <w:r w:rsidR="00A56D25" w:rsidRPr="00A56D25">
        <w:rPr>
          <w:rFonts w:hint="eastAsia"/>
          <w:b/>
          <w:bCs/>
          <w:i/>
          <w:iCs/>
        </w:rPr>
        <w:t>Consider following antenna and channel model assumptions</w:t>
      </w:r>
    </w:p>
    <w:p w14:paraId="081F6D30" w14:textId="77777777" w:rsidR="004F2C2A" w:rsidRPr="00ED7FD8" w:rsidRDefault="004F2C2A" w:rsidP="004F2C2A">
      <w:pPr>
        <w:pStyle w:val="ListParagraph"/>
        <w:numPr>
          <w:ilvl w:val="0"/>
          <w:numId w:val="2"/>
        </w:numPr>
        <w:rPr>
          <w:b/>
          <w:bCs/>
          <w:i/>
          <w:iCs/>
        </w:rPr>
      </w:pPr>
      <w:r w:rsidRPr="00ED7FD8">
        <w:rPr>
          <w:b/>
          <w:bCs/>
          <w:i/>
          <w:iCs/>
        </w:rPr>
        <w:t>Antenna configuration</w:t>
      </w:r>
    </w:p>
    <w:p w14:paraId="38AC906C" w14:textId="709D7FAA" w:rsidR="004F2C2A" w:rsidRPr="00ED7FD8" w:rsidRDefault="004F2C2A" w:rsidP="004F2C2A">
      <w:pPr>
        <w:pStyle w:val="ListParagraph"/>
        <w:numPr>
          <w:ilvl w:val="1"/>
          <w:numId w:val="2"/>
        </w:numPr>
        <w:rPr>
          <w:b/>
          <w:bCs/>
          <w:i/>
          <w:iCs/>
        </w:rPr>
      </w:pPr>
      <w:r w:rsidRPr="00ED7FD8">
        <w:rPr>
          <w:b/>
          <w:bCs/>
          <w:i/>
          <w:iCs/>
        </w:rPr>
        <w:t>2T</w:t>
      </w:r>
      <w:r w:rsidR="007A2BF4">
        <w:rPr>
          <w:rFonts w:hint="eastAsia"/>
          <w:b/>
          <w:bCs/>
          <w:i/>
          <w:iCs/>
        </w:rPr>
        <w:t>6</w:t>
      </w:r>
      <w:r w:rsidRPr="00ED7FD8">
        <w:rPr>
          <w:b/>
          <w:bCs/>
          <w:i/>
          <w:iCs/>
        </w:rPr>
        <w:t xml:space="preserve">R ULA </w:t>
      </w:r>
      <w:r w:rsidRPr="00ED7FD8">
        <w:rPr>
          <w:rFonts w:hint="eastAsia"/>
          <w:b/>
          <w:bCs/>
          <w:i/>
          <w:iCs/>
        </w:rPr>
        <w:t>low</w:t>
      </w:r>
      <w:r w:rsidR="00A56D25">
        <w:rPr>
          <w:rFonts w:hint="eastAsia"/>
          <w:b/>
          <w:bCs/>
          <w:i/>
          <w:iCs/>
        </w:rPr>
        <w:t xml:space="preserve"> for rank combination 1+1</w:t>
      </w:r>
    </w:p>
    <w:p w14:paraId="17BF5699" w14:textId="221D14A6" w:rsidR="004F2C2A" w:rsidRPr="007A2BF4" w:rsidRDefault="004F2C2A" w:rsidP="007A2BF4">
      <w:pPr>
        <w:pStyle w:val="ListParagraph"/>
        <w:numPr>
          <w:ilvl w:val="1"/>
          <w:numId w:val="2"/>
        </w:numPr>
        <w:rPr>
          <w:b/>
          <w:bCs/>
          <w:i/>
          <w:iCs/>
        </w:rPr>
      </w:pPr>
      <w:r w:rsidRPr="00ED7FD8">
        <w:rPr>
          <w:b/>
          <w:bCs/>
          <w:i/>
          <w:iCs/>
        </w:rPr>
        <w:t>4T</w:t>
      </w:r>
      <w:r w:rsidR="007A2BF4">
        <w:rPr>
          <w:rFonts w:hint="eastAsia"/>
          <w:b/>
          <w:bCs/>
          <w:i/>
          <w:iCs/>
        </w:rPr>
        <w:t>6</w:t>
      </w:r>
      <w:r w:rsidRPr="00ED7FD8">
        <w:rPr>
          <w:b/>
          <w:bCs/>
          <w:i/>
          <w:iCs/>
        </w:rPr>
        <w:t>R ULA low</w:t>
      </w:r>
      <w:r w:rsidR="007A2BF4">
        <w:rPr>
          <w:rFonts w:hint="eastAsia"/>
          <w:b/>
          <w:bCs/>
          <w:i/>
          <w:iCs/>
        </w:rPr>
        <w:t xml:space="preserve"> for rank combination 1+2, 2+1 and 2+2</w:t>
      </w:r>
    </w:p>
    <w:p w14:paraId="2269E342" w14:textId="77777777" w:rsidR="004F2C2A" w:rsidRDefault="004F2C2A" w:rsidP="004F2C2A">
      <w:pPr>
        <w:pStyle w:val="ListParagraph"/>
        <w:numPr>
          <w:ilvl w:val="0"/>
          <w:numId w:val="3"/>
        </w:numPr>
        <w:rPr>
          <w:b/>
          <w:bCs/>
          <w:i/>
          <w:iCs/>
        </w:rPr>
      </w:pPr>
      <w:r>
        <w:rPr>
          <w:rFonts w:hint="eastAsia"/>
          <w:b/>
          <w:bCs/>
          <w:i/>
          <w:iCs/>
        </w:rPr>
        <w:t>MCS for target UE for evaluation</w:t>
      </w:r>
    </w:p>
    <w:p w14:paraId="53400CE1" w14:textId="77777777" w:rsidR="004F2C2A" w:rsidRDefault="004F2C2A" w:rsidP="004F2C2A">
      <w:pPr>
        <w:pStyle w:val="ListParagraph"/>
        <w:numPr>
          <w:ilvl w:val="1"/>
          <w:numId w:val="3"/>
        </w:numPr>
        <w:rPr>
          <w:b/>
          <w:bCs/>
          <w:i/>
          <w:iCs/>
        </w:rPr>
      </w:pPr>
      <w:r>
        <w:rPr>
          <w:rFonts w:hint="eastAsia"/>
          <w:b/>
          <w:bCs/>
          <w:i/>
          <w:iCs/>
        </w:rPr>
        <w:t>MCS17, MCS13</w:t>
      </w:r>
    </w:p>
    <w:p w14:paraId="39FD02BC" w14:textId="7DB80F0A" w:rsidR="00671A1E" w:rsidRDefault="00990608" w:rsidP="00671A1E">
      <w:r>
        <w:rPr>
          <w:rFonts w:hint="eastAsia"/>
        </w:rPr>
        <w:t>F</w:t>
      </w:r>
      <w:r>
        <w:t>o</w:t>
      </w:r>
      <w:r>
        <w:rPr>
          <w:rFonts w:hint="eastAsia"/>
        </w:rPr>
        <w:t>r other PDSCH parameters</w:t>
      </w:r>
      <w:r w:rsidR="00FB7B0E">
        <w:rPr>
          <w:rFonts w:hint="eastAsia"/>
        </w:rPr>
        <w:t xml:space="preserve"> for intra-cell inter-user interference scenario</w:t>
      </w:r>
      <w:r>
        <w:rPr>
          <w:rFonts w:hint="eastAsia"/>
        </w:rPr>
        <w:t>, w</w:t>
      </w:r>
      <w:r w:rsidR="00064547">
        <w:rPr>
          <w:rFonts w:hint="eastAsia"/>
        </w:rPr>
        <w:t>e propose to consider f</w:t>
      </w:r>
      <w:r w:rsidR="00671A1E">
        <w:t>ollowing assumptions</w:t>
      </w:r>
      <w:r>
        <w:rPr>
          <w:rFonts w:hint="eastAsia"/>
        </w:rPr>
        <w:t>:</w:t>
      </w:r>
    </w:p>
    <w:p w14:paraId="671208F9" w14:textId="2DD04954" w:rsidR="00064547" w:rsidRPr="00064547" w:rsidRDefault="00064547" w:rsidP="00671A1E">
      <w:pPr>
        <w:rPr>
          <w:b/>
          <w:bCs/>
          <w:i/>
          <w:iCs/>
        </w:rPr>
      </w:pPr>
      <w:r w:rsidRPr="00064547">
        <w:rPr>
          <w:rFonts w:hint="eastAsia"/>
          <w:b/>
          <w:bCs/>
          <w:i/>
          <w:iCs/>
        </w:rPr>
        <w:t>Proposal 1</w:t>
      </w:r>
      <w:r w:rsidR="00990608">
        <w:rPr>
          <w:rFonts w:hint="eastAsia"/>
          <w:b/>
          <w:bCs/>
          <w:i/>
          <w:iCs/>
        </w:rPr>
        <w:t>5</w:t>
      </w:r>
      <w:r w:rsidRPr="00064547">
        <w:rPr>
          <w:rFonts w:hint="eastAsia"/>
          <w:b/>
          <w:bCs/>
          <w:i/>
          <w:iCs/>
        </w:rPr>
        <w:t xml:space="preserve">: </w:t>
      </w:r>
      <w:r w:rsidR="00194DD3">
        <w:rPr>
          <w:rFonts w:hint="eastAsia"/>
          <w:b/>
          <w:bCs/>
          <w:i/>
          <w:iCs/>
        </w:rPr>
        <w:t>Consider following parameter assumptions for intra-cell inter-user interference scenario</w:t>
      </w:r>
    </w:p>
    <w:p w14:paraId="3A5EB353" w14:textId="77777777" w:rsidR="00671A1E" w:rsidRPr="00ED7FD8" w:rsidRDefault="00671A1E" w:rsidP="00671A1E">
      <w:pPr>
        <w:pStyle w:val="ListParagraph"/>
        <w:numPr>
          <w:ilvl w:val="0"/>
          <w:numId w:val="2"/>
        </w:numPr>
        <w:rPr>
          <w:b/>
          <w:bCs/>
          <w:i/>
          <w:iCs/>
        </w:rPr>
      </w:pPr>
      <w:r w:rsidRPr="00ED7FD8">
        <w:rPr>
          <w:b/>
          <w:bCs/>
          <w:i/>
          <w:iCs/>
        </w:rPr>
        <w:t>Duplex CBW/SCS</w:t>
      </w:r>
    </w:p>
    <w:p w14:paraId="5E124680" w14:textId="77777777" w:rsidR="00671A1E" w:rsidRPr="00ED7FD8" w:rsidRDefault="00671A1E" w:rsidP="00671A1E">
      <w:pPr>
        <w:pStyle w:val="ListParagraph"/>
        <w:numPr>
          <w:ilvl w:val="1"/>
          <w:numId w:val="2"/>
        </w:numPr>
        <w:rPr>
          <w:b/>
          <w:bCs/>
          <w:i/>
          <w:iCs/>
        </w:rPr>
      </w:pPr>
      <w:r w:rsidRPr="00ED7FD8">
        <w:rPr>
          <w:b/>
          <w:bCs/>
          <w:i/>
          <w:iCs/>
        </w:rPr>
        <w:t>For FDD 15kHz SCS: Cover 10MHz CBW</w:t>
      </w:r>
    </w:p>
    <w:p w14:paraId="7E27840C" w14:textId="77777777" w:rsidR="00671A1E" w:rsidRPr="00ED7FD8" w:rsidRDefault="00671A1E" w:rsidP="00671A1E">
      <w:pPr>
        <w:pStyle w:val="ListParagraph"/>
        <w:numPr>
          <w:ilvl w:val="1"/>
          <w:numId w:val="2"/>
        </w:numPr>
        <w:rPr>
          <w:b/>
          <w:bCs/>
          <w:i/>
          <w:iCs/>
        </w:rPr>
      </w:pPr>
      <w:r w:rsidRPr="00ED7FD8">
        <w:rPr>
          <w:b/>
          <w:bCs/>
          <w:i/>
          <w:iCs/>
        </w:rPr>
        <w:t>For TDD 30kHz SCS: Cover 40MHz CBW, TDD DL/UL configuration for 30kHz SCS: 7D1S2U(S=6D+4G+4U)</w:t>
      </w:r>
    </w:p>
    <w:p w14:paraId="6E9E4A77" w14:textId="2236EE68" w:rsidR="0052720C" w:rsidRDefault="00542820" w:rsidP="00671A1E">
      <w:pPr>
        <w:pStyle w:val="ListParagraph"/>
        <w:numPr>
          <w:ilvl w:val="0"/>
          <w:numId w:val="3"/>
        </w:numPr>
        <w:rPr>
          <w:b/>
          <w:bCs/>
          <w:i/>
          <w:iCs/>
        </w:rPr>
      </w:pPr>
      <w:r>
        <w:rPr>
          <w:rFonts w:hint="eastAsia"/>
          <w:b/>
          <w:bCs/>
          <w:i/>
          <w:iCs/>
        </w:rPr>
        <w:t>MCS for target UE</w:t>
      </w:r>
      <w:r w:rsidR="00112C52">
        <w:rPr>
          <w:rFonts w:hint="eastAsia"/>
          <w:b/>
          <w:bCs/>
          <w:i/>
          <w:iCs/>
        </w:rPr>
        <w:t xml:space="preserve"> for evaluation</w:t>
      </w:r>
    </w:p>
    <w:p w14:paraId="430FC650" w14:textId="65ECAF43" w:rsidR="00542820" w:rsidRDefault="00112C52" w:rsidP="00102D02">
      <w:pPr>
        <w:pStyle w:val="ListParagraph"/>
        <w:numPr>
          <w:ilvl w:val="1"/>
          <w:numId w:val="3"/>
        </w:numPr>
        <w:rPr>
          <w:b/>
          <w:bCs/>
          <w:i/>
          <w:iCs/>
        </w:rPr>
      </w:pPr>
      <w:r>
        <w:rPr>
          <w:rFonts w:hint="eastAsia"/>
          <w:b/>
          <w:bCs/>
          <w:i/>
          <w:iCs/>
        </w:rPr>
        <w:t>MCS</w:t>
      </w:r>
      <w:r w:rsidR="00B21B71">
        <w:rPr>
          <w:rFonts w:hint="eastAsia"/>
          <w:b/>
          <w:bCs/>
          <w:i/>
          <w:iCs/>
        </w:rPr>
        <w:t>17</w:t>
      </w:r>
      <w:r w:rsidR="00F543DF">
        <w:rPr>
          <w:rFonts w:hint="eastAsia"/>
          <w:b/>
          <w:bCs/>
          <w:i/>
          <w:iCs/>
        </w:rPr>
        <w:t>, MCS13</w:t>
      </w:r>
    </w:p>
    <w:p w14:paraId="30EF77D5" w14:textId="77777777" w:rsidR="00671A1E" w:rsidRPr="00ED7FD8" w:rsidRDefault="00671A1E" w:rsidP="00671A1E">
      <w:pPr>
        <w:numPr>
          <w:ilvl w:val="0"/>
          <w:numId w:val="3"/>
        </w:numPr>
        <w:rPr>
          <w:b/>
          <w:bCs/>
          <w:i/>
          <w:iCs/>
        </w:rPr>
      </w:pPr>
      <w:r w:rsidRPr="00ED7FD8">
        <w:rPr>
          <w:b/>
          <w:bCs/>
          <w:i/>
          <w:iCs/>
          <w:lang w:val="en-GB"/>
        </w:rPr>
        <w:t>PDCCH and PDSCH allocation in time domain</w:t>
      </w:r>
    </w:p>
    <w:p w14:paraId="6DD4E684" w14:textId="77777777" w:rsidR="00671A1E" w:rsidRPr="00ED7FD8" w:rsidRDefault="00671A1E" w:rsidP="00671A1E">
      <w:pPr>
        <w:numPr>
          <w:ilvl w:val="1"/>
          <w:numId w:val="3"/>
        </w:numPr>
        <w:rPr>
          <w:b/>
          <w:bCs/>
          <w:i/>
          <w:iCs/>
        </w:rPr>
      </w:pPr>
      <w:r w:rsidRPr="00ED7FD8">
        <w:rPr>
          <w:b/>
          <w:bCs/>
          <w:i/>
          <w:iCs/>
          <w:lang w:val="en-GB"/>
        </w:rPr>
        <w:t>Use symbols #0 and #1 of each slot for PDCCH</w:t>
      </w:r>
    </w:p>
    <w:p w14:paraId="1B9C4260" w14:textId="77777777" w:rsidR="00671A1E" w:rsidRPr="00ED7FD8" w:rsidRDefault="00671A1E" w:rsidP="00671A1E">
      <w:pPr>
        <w:numPr>
          <w:ilvl w:val="1"/>
          <w:numId w:val="3"/>
        </w:numPr>
        <w:rPr>
          <w:b/>
          <w:bCs/>
          <w:i/>
          <w:iCs/>
        </w:rPr>
      </w:pPr>
      <w:r w:rsidRPr="00ED7FD8">
        <w:rPr>
          <w:b/>
          <w:bCs/>
          <w:i/>
          <w:iCs/>
          <w:lang w:val="en-GB"/>
        </w:rPr>
        <w:t>PDSCH mapping type A, Start symbol 2, Duration 12</w:t>
      </w:r>
    </w:p>
    <w:p w14:paraId="54AB306B" w14:textId="77777777" w:rsidR="00671A1E" w:rsidRPr="00ED7FD8" w:rsidRDefault="00671A1E" w:rsidP="00671A1E">
      <w:pPr>
        <w:numPr>
          <w:ilvl w:val="0"/>
          <w:numId w:val="3"/>
        </w:numPr>
        <w:rPr>
          <w:b/>
          <w:bCs/>
          <w:i/>
          <w:iCs/>
        </w:rPr>
      </w:pPr>
      <w:r w:rsidRPr="00ED7FD8">
        <w:rPr>
          <w:b/>
          <w:bCs/>
          <w:i/>
          <w:iCs/>
          <w:lang w:val="en-GB"/>
        </w:rPr>
        <w:t>PDSCH allocation in frequency domain</w:t>
      </w:r>
    </w:p>
    <w:p w14:paraId="466D6704" w14:textId="77777777" w:rsidR="00671A1E" w:rsidRPr="00ED7FD8" w:rsidRDefault="00671A1E" w:rsidP="00671A1E">
      <w:pPr>
        <w:numPr>
          <w:ilvl w:val="1"/>
          <w:numId w:val="3"/>
        </w:numPr>
        <w:rPr>
          <w:b/>
          <w:bCs/>
          <w:i/>
          <w:iCs/>
        </w:rPr>
      </w:pPr>
      <w:r w:rsidRPr="00ED7FD8">
        <w:rPr>
          <w:b/>
          <w:bCs/>
          <w:i/>
          <w:iCs/>
          <w:lang w:val="en-GB"/>
        </w:rPr>
        <w:t>Full PRB</w:t>
      </w:r>
    </w:p>
    <w:p w14:paraId="13C28E2A" w14:textId="4ED1E6CD" w:rsidR="007D19BA" w:rsidRPr="007B0893" w:rsidRDefault="00671A1E" w:rsidP="007D19BA">
      <w:pPr>
        <w:pStyle w:val="Heading1"/>
        <w:jc w:val="both"/>
        <w:rPr>
          <w:lang w:val="en-US"/>
        </w:rPr>
      </w:pPr>
      <w:r>
        <w:rPr>
          <w:rFonts w:eastAsiaTheme="minorEastAsia" w:hint="eastAsia"/>
          <w:lang w:val="en-US" w:eastAsia="zh-CN"/>
        </w:rPr>
        <w:t>4</w:t>
      </w:r>
      <w:r w:rsidR="007D19BA" w:rsidRPr="007B0893">
        <w:rPr>
          <w:lang w:val="en-US"/>
        </w:rPr>
        <w:tab/>
        <w:t>Summary</w:t>
      </w:r>
    </w:p>
    <w:p w14:paraId="6FC31CF6" w14:textId="5784BB14" w:rsidR="007D19BA" w:rsidRDefault="007D19BA" w:rsidP="00D77CEF">
      <w:r w:rsidRPr="007B0893">
        <w:t>In this contribut</w:t>
      </w:r>
      <w:r w:rsidR="009A4C6C">
        <w:rPr>
          <w:rFonts w:hint="eastAsia"/>
        </w:rPr>
        <w:t>ion, we shared our views on</w:t>
      </w:r>
      <w:r w:rsidR="00103F7E">
        <w:rPr>
          <w:rFonts w:hint="eastAsia"/>
        </w:rPr>
        <w:t xml:space="preserve"> the test scope</w:t>
      </w:r>
      <w:r w:rsidR="00946A38">
        <w:rPr>
          <w:rFonts w:hint="eastAsia"/>
        </w:rPr>
        <w:t>, interference model and parameter assumptions for inter-cell interference and intra-cell inter-user interference scenarios</w:t>
      </w:r>
      <w:r w:rsidR="00D24470">
        <w:rPr>
          <w:rFonts w:hint="eastAsia"/>
        </w:rPr>
        <w:t xml:space="preserve">. </w:t>
      </w:r>
      <w:r w:rsidR="008E0904">
        <w:rPr>
          <w:rFonts w:hint="eastAsia"/>
        </w:rPr>
        <w:t>Our proposals are summarized as follows:</w:t>
      </w:r>
    </w:p>
    <w:p w14:paraId="049E7355" w14:textId="77777777" w:rsidR="0099146E" w:rsidRPr="00D03808" w:rsidRDefault="0099146E" w:rsidP="0099146E">
      <w:pPr>
        <w:rPr>
          <w:b/>
          <w:bCs/>
          <w:i/>
          <w:iCs/>
        </w:rPr>
      </w:pPr>
      <w:r w:rsidRPr="00D03808">
        <w:rPr>
          <w:rFonts w:hint="eastAsia"/>
          <w:b/>
          <w:bCs/>
          <w:i/>
          <w:iCs/>
        </w:rPr>
        <w:t>Proposal 1: Define PDSCH demodulation requirements for inter-cell interference scenario</w:t>
      </w:r>
    </w:p>
    <w:p w14:paraId="4DBB4298" w14:textId="77777777" w:rsidR="0099146E" w:rsidRPr="00C519B3" w:rsidRDefault="0099146E" w:rsidP="0099146E">
      <w:pPr>
        <w:rPr>
          <w:b/>
          <w:bCs/>
          <w:i/>
          <w:iCs/>
        </w:rPr>
      </w:pPr>
      <w:r w:rsidRPr="00D03808">
        <w:rPr>
          <w:rFonts w:hint="eastAsia"/>
          <w:b/>
          <w:bCs/>
          <w:i/>
          <w:iCs/>
        </w:rPr>
        <w:t>Proposal 2: Postpone the discussion on the CQI reporting requirements for inter-cell interference scenario</w:t>
      </w:r>
    </w:p>
    <w:p w14:paraId="23F69C55" w14:textId="77777777" w:rsidR="0099146E" w:rsidRDefault="0099146E" w:rsidP="0099146E">
      <w:pPr>
        <w:rPr>
          <w:b/>
          <w:bCs/>
          <w:i/>
          <w:iCs/>
        </w:rPr>
      </w:pPr>
      <w:r w:rsidRPr="00096192">
        <w:rPr>
          <w:b/>
          <w:bCs/>
          <w:i/>
          <w:iCs/>
        </w:rPr>
        <w:lastRenderedPageBreak/>
        <w:t>Proposal</w:t>
      </w:r>
      <w:r>
        <w:rPr>
          <w:rFonts w:hint="eastAsia"/>
          <w:b/>
          <w:bCs/>
          <w:i/>
          <w:iCs/>
        </w:rPr>
        <w:t xml:space="preserve"> 3</w:t>
      </w:r>
      <w:r w:rsidRPr="00096192">
        <w:rPr>
          <w:b/>
          <w:bCs/>
          <w:i/>
          <w:iCs/>
        </w:rPr>
        <w:t xml:space="preserve">: </w:t>
      </w:r>
      <w:r>
        <w:rPr>
          <w:rFonts w:hint="eastAsia"/>
          <w:b/>
          <w:bCs/>
          <w:i/>
          <w:iCs/>
        </w:rPr>
        <w:t>Assume the following for the interference model:</w:t>
      </w:r>
    </w:p>
    <w:p w14:paraId="46D83DEC" w14:textId="77777777" w:rsidR="0099146E" w:rsidRDefault="0099146E" w:rsidP="0099146E">
      <w:pPr>
        <w:pStyle w:val="ListParagraph"/>
        <w:numPr>
          <w:ilvl w:val="0"/>
          <w:numId w:val="13"/>
        </w:numPr>
        <w:rPr>
          <w:b/>
          <w:bCs/>
          <w:i/>
          <w:iCs/>
        </w:rPr>
      </w:pPr>
      <w:r w:rsidRPr="00552D25">
        <w:rPr>
          <w:rFonts w:hint="eastAsia"/>
          <w:b/>
          <w:bCs/>
          <w:i/>
          <w:iCs/>
        </w:rPr>
        <w:t xml:space="preserve">Number of interference </w:t>
      </w:r>
      <w:proofErr w:type="gramStart"/>
      <w:r w:rsidRPr="00552D25">
        <w:rPr>
          <w:rFonts w:hint="eastAsia"/>
          <w:b/>
          <w:bCs/>
          <w:i/>
          <w:iCs/>
        </w:rPr>
        <w:t>cell</w:t>
      </w:r>
      <w:proofErr w:type="gramEnd"/>
      <w:r w:rsidRPr="00552D25">
        <w:rPr>
          <w:rFonts w:hint="eastAsia"/>
          <w:b/>
          <w:bCs/>
          <w:i/>
          <w:iCs/>
        </w:rPr>
        <w:t>: 2</w:t>
      </w:r>
    </w:p>
    <w:p w14:paraId="70CC66CA" w14:textId="77777777" w:rsidR="0099146E" w:rsidRPr="00552D25" w:rsidRDefault="0099146E" w:rsidP="0099146E">
      <w:pPr>
        <w:pStyle w:val="ListParagraph"/>
        <w:numPr>
          <w:ilvl w:val="0"/>
          <w:numId w:val="13"/>
        </w:numPr>
        <w:rPr>
          <w:b/>
          <w:bCs/>
          <w:i/>
          <w:iCs/>
        </w:rPr>
      </w:pPr>
      <w:r>
        <w:rPr>
          <w:rFonts w:hint="eastAsia"/>
          <w:b/>
          <w:bCs/>
          <w:i/>
          <w:iCs/>
        </w:rPr>
        <w:t>Frequency shift to the target cell: 300Hz for interference cell 1, -100Hz for interference cell 2</w:t>
      </w:r>
    </w:p>
    <w:p w14:paraId="6C904E56" w14:textId="77777777" w:rsidR="0099146E" w:rsidRPr="00552D25" w:rsidRDefault="0099146E" w:rsidP="0099146E">
      <w:pPr>
        <w:pStyle w:val="ListParagraph"/>
        <w:numPr>
          <w:ilvl w:val="0"/>
          <w:numId w:val="13"/>
        </w:numPr>
        <w:rPr>
          <w:b/>
          <w:bCs/>
          <w:i/>
          <w:iCs/>
        </w:rPr>
      </w:pPr>
      <w:r w:rsidRPr="00552D25">
        <w:rPr>
          <w:rFonts w:hint="eastAsia"/>
          <w:b/>
          <w:bCs/>
          <w:i/>
          <w:iCs/>
        </w:rPr>
        <w:t>Interference model: Reuse the assumption of the Rel-17 inter-cell interference requirement (as specified in B.6.2)</w:t>
      </w:r>
    </w:p>
    <w:p w14:paraId="771A3C4A" w14:textId="77777777" w:rsidR="0099146E" w:rsidRPr="00552D25" w:rsidRDefault="0099146E" w:rsidP="0099146E">
      <w:pPr>
        <w:pStyle w:val="ListParagraph"/>
        <w:numPr>
          <w:ilvl w:val="0"/>
          <w:numId w:val="13"/>
        </w:numPr>
        <w:rPr>
          <w:b/>
          <w:bCs/>
          <w:i/>
          <w:iCs/>
        </w:rPr>
      </w:pPr>
      <w:r w:rsidRPr="00552D25">
        <w:rPr>
          <w:rFonts w:hint="eastAsia"/>
          <w:b/>
          <w:bCs/>
          <w:i/>
          <w:iCs/>
        </w:rPr>
        <w:t>INR: 7.77 for interference cell 1, 2.29 for interference cell 2</w:t>
      </w:r>
    </w:p>
    <w:p w14:paraId="4487D73F" w14:textId="77777777" w:rsidR="0099146E" w:rsidRPr="00552D25" w:rsidRDefault="0099146E" w:rsidP="0099146E">
      <w:pPr>
        <w:pStyle w:val="ListParagraph"/>
        <w:numPr>
          <w:ilvl w:val="0"/>
          <w:numId w:val="13"/>
        </w:numPr>
        <w:rPr>
          <w:b/>
          <w:bCs/>
          <w:i/>
          <w:iCs/>
        </w:rPr>
      </w:pPr>
      <w:r w:rsidRPr="00552D25">
        <w:rPr>
          <w:rFonts w:hint="eastAsia"/>
          <w:b/>
          <w:bCs/>
          <w:i/>
          <w:iCs/>
        </w:rPr>
        <w:t xml:space="preserve">SSB configuration: </w:t>
      </w:r>
      <w:r w:rsidRPr="00552D25">
        <w:rPr>
          <w:b/>
          <w:bCs/>
          <w:i/>
          <w:iCs/>
        </w:rPr>
        <w:t>First SSB in Slot #0 for</w:t>
      </w:r>
      <w:r w:rsidRPr="00552D25">
        <w:rPr>
          <w:rFonts w:hint="eastAsia"/>
          <w:b/>
          <w:bCs/>
          <w:i/>
          <w:iCs/>
        </w:rPr>
        <w:t xml:space="preserve"> all interference cells</w:t>
      </w:r>
      <w:r>
        <w:rPr>
          <w:b/>
          <w:bCs/>
          <w:i/>
          <w:iCs/>
        </w:rPr>
        <w:t xml:space="preserve"> (Same as serving cell)</w:t>
      </w:r>
    </w:p>
    <w:p w14:paraId="2A59692D" w14:textId="77777777" w:rsidR="0099146E" w:rsidRPr="00552D25" w:rsidRDefault="0099146E" w:rsidP="0099146E">
      <w:pPr>
        <w:pStyle w:val="ListParagraph"/>
        <w:numPr>
          <w:ilvl w:val="0"/>
          <w:numId w:val="13"/>
        </w:numPr>
        <w:rPr>
          <w:b/>
          <w:bCs/>
          <w:i/>
          <w:iCs/>
        </w:rPr>
      </w:pPr>
      <w:r w:rsidRPr="00552D25">
        <w:rPr>
          <w:rFonts w:hint="eastAsia"/>
          <w:b/>
          <w:bCs/>
          <w:i/>
          <w:iCs/>
        </w:rPr>
        <w:t xml:space="preserve">Transmission rank: </w:t>
      </w:r>
      <w:r w:rsidRPr="00552D25">
        <w:rPr>
          <w:b/>
          <w:bCs/>
          <w:i/>
          <w:iCs/>
        </w:rPr>
        <w:t>Random rank with 70% and 30% probability for rank 1 and rank 2</w:t>
      </w:r>
      <w:r w:rsidRPr="00552D25">
        <w:rPr>
          <w:rFonts w:hint="eastAsia"/>
          <w:b/>
          <w:bCs/>
          <w:i/>
          <w:iCs/>
        </w:rPr>
        <w:t xml:space="preserve"> for all interference cells</w:t>
      </w:r>
    </w:p>
    <w:p w14:paraId="43249C4B" w14:textId="77777777" w:rsidR="0099146E" w:rsidRPr="00AD64F6" w:rsidRDefault="0099146E" w:rsidP="0099146E">
      <w:pPr>
        <w:rPr>
          <w:b/>
          <w:bCs/>
          <w:i/>
          <w:iCs/>
        </w:rPr>
      </w:pPr>
      <w:r w:rsidRPr="00AD64F6">
        <w:rPr>
          <w:rFonts w:hint="eastAsia"/>
          <w:b/>
          <w:bCs/>
          <w:i/>
          <w:iCs/>
        </w:rPr>
        <w:t xml:space="preserve">Proposal </w:t>
      </w:r>
      <w:r>
        <w:rPr>
          <w:rFonts w:hint="eastAsia"/>
          <w:b/>
          <w:bCs/>
          <w:i/>
          <w:iCs/>
        </w:rPr>
        <w:t>4</w:t>
      </w:r>
      <w:r w:rsidRPr="00AD64F6">
        <w:rPr>
          <w:rFonts w:hint="eastAsia"/>
          <w:b/>
          <w:bCs/>
          <w:i/>
          <w:iCs/>
        </w:rPr>
        <w:t xml:space="preserve">: </w:t>
      </w:r>
      <w:r>
        <w:rPr>
          <w:rFonts w:hint="eastAsia"/>
          <w:b/>
          <w:bCs/>
          <w:i/>
          <w:iCs/>
        </w:rPr>
        <w:t>Consider following parameter assumptions for inter-cell interference scenario</w:t>
      </w:r>
    </w:p>
    <w:p w14:paraId="6E8CC4E2" w14:textId="77777777" w:rsidR="0099146E" w:rsidRPr="00AD64F6" w:rsidRDefault="0099146E" w:rsidP="0099146E">
      <w:pPr>
        <w:pStyle w:val="ListParagraph"/>
        <w:numPr>
          <w:ilvl w:val="0"/>
          <w:numId w:val="2"/>
        </w:numPr>
        <w:rPr>
          <w:b/>
          <w:bCs/>
          <w:i/>
          <w:iCs/>
        </w:rPr>
      </w:pPr>
      <w:r w:rsidRPr="00AD64F6">
        <w:rPr>
          <w:b/>
          <w:bCs/>
          <w:i/>
          <w:iCs/>
        </w:rPr>
        <w:t>Duplex CBW/SCS</w:t>
      </w:r>
    </w:p>
    <w:p w14:paraId="2969F190" w14:textId="77777777" w:rsidR="0099146E" w:rsidRPr="00AD64F6" w:rsidRDefault="0099146E" w:rsidP="0099146E">
      <w:pPr>
        <w:pStyle w:val="ListParagraph"/>
        <w:numPr>
          <w:ilvl w:val="1"/>
          <w:numId w:val="2"/>
        </w:numPr>
        <w:rPr>
          <w:b/>
          <w:bCs/>
          <w:i/>
          <w:iCs/>
        </w:rPr>
      </w:pPr>
      <w:r w:rsidRPr="00AD64F6">
        <w:rPr>
          <w:b/>
          <w:bCs/>
          <w:i/>
          <w:iCs/>
        </w:rPr>
        <w:t>FDD 10MHz/15kHz</w:t>
      </w:r>
    </w:p>
    <w:p w14:paraId="6064E4AC" w14:textId="77777777" w:rsidR="0099146E" w:rsidRDefault="0099146E" w:rsidP="0099146E">
      <w:pPr>
        <w:pStyle w:val="ListParagraph"/>
        <w:numPr>
          <w:ilvl w:val="1"/>
          <w:numId w:val="2"/>
        </w:numPr>
        <w:rPr>
          <w:b/>
          <w:bCs/>
          <w:i/>
          <w:iCs/>
        </w:rPr>
      </w:pPr>
      <w:r w:rsidRPr="00AD64F6">
        <w:rPr>
          <w:b/>
          <w:bCs/>
          <w:i/>
          <w:iCs/>
        </w:rPr>
        <w:t>TDD 40MHz/30kHz, TDD DL/UL configuration for 30kHz SCS: 7D1S2U(S=6D+4G+4U)</w:t>
      </w:r>
    </w:p>
    <w:p w14:paraId="19A57FA4" w14:textId="77777777" w:rsidR="0099146E" w:rsidRPr="00DD4799" w:rsidRDefault="0099146E" w:rsidP="0099146E">
      <w:pPr>
        <w:rPr>
          <w:b/>
          <w:bCs/>
          <w:i/>
          <w:iCs/>
        </w:rPr>
      </w:pPr>
      <w:r w:rsidRPr="00DD4799">
        <w:rPr>
          <w:rFonts w:hint="eastAsia"/>
          <w:b/>
          <w:bCs/>
          <w:i/>
          <w:iCs/>
        </w:rPr>
        <w:t>Proposal 5: Consider following cases for initial evaluations: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0"/>
        <w:gridCol w:w="926"/>
        <w:gridCol w:w="1215"/>
        <w:gridCol w:w="1289"/>
        <w:gridCol w:w="1326"/>
        <w:gridCol w:w="1432"/>
        <w:gridCol w:w="1257"/>
        <w:gridCol w:w="1022"/>
      </w:tblGrid>
      <w:tr w:rsidR="0099146E" w:rsidRPr="00F2568E" w14:paraId="05E58019" w14:textId="77777777" w:rsidTr="006F07D0">
        <w:trPr>
          <w:trHeight w:val="380"/>
          <w:jc w:val="center"/>
        </w:trPr>
        <w:tc>
          <w:tcPr>
            <w:tcW w:w="37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1E724B" w14:textId="77777777" w:rsidR="0099146E" w:rsidRPr="00F2568E" w:rsidRDefault="0099146E" w:rsidP="00397A14">
            <w:pPr>
              <w:rPr>
                <w:b/>
              </w:rPr>
            </w:pPr>
            <w:r>
              <w:rPr>
                <w:rFonts w:hint="eastAsia"/>
                <w:b/>
              </w:rPr>
              <w:t>Eva.</w:t>
            </w:r>
            <w:r w:rsidRPr="00F2568E">
              <w:rPr>
                <w:b/>
              </w:rPr>
              <w:t xml:space="preserve"> num.</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39E89" w14:textId="77777777" w:rsidR="0099146E" w:rsidRPr="00F2568E" w:rsidRDefault="0099146E" w:rsidP="00397A14">
            <w:pPr>
              <w:rPr>
                <w:b/>
              </w:rPr>
            </w:pPr>
            <w:r>
              <w:rPr>
                <w:rFonts w:hint="eastAsia"/>
                <w:b/>
              </w:rPr>
              <w:t>Rank</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B5A7D7" w14:textId="77777777" w:rsidR="0099146E" w:rsidRPr="00F2568E" w:rsidRDefault="0099146E" w:rsidP="00397A14">
            <w:pPr>
              <w:rPr>
                <w:b/>
              </w:rPr>
            </w:pPr>
            <w:r w:rsidRPr="00F2568E">
              <w:rPr>
                <w:b/>
              </w:rPr>
              <w:t>Bandwidth (MHz) / Subcarrier spacing (kHz)</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F4B42F" w14:textId="77777777" w:rsidR="0099146E" w:rsidRPr="00F2568E" w:rsidRDefault="0099146E" w:rsidP="00397A14">
            <w:pPr>
              <w:rPr>
                <w:b/>
              </w:rPr>
            </w:pPr>
            <w:r w:rsidRPr="00F2568E">
              <w:rPr>
                <w:b/>
              </w:rPr>
              <w:t>Modulation format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B110B7" w14:textId="77777777" w:rsidR="0099146E" w:rsidRPr="00F2568E" w:rsidRDefault="0099146E" w:rsidP="00397A14">
            <w:pPr>
              <w:rPr>
                <w:b/>
              </w:rPr>
            </w:pPr>
            <w:r w:rsidRPr="00F2568E">
              <w:rPr>
                <w:b/>
              </w:rPr>
              <w:t>Propagation condition</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DB2BAD" w14:textId="77777777" w:rsidR="0099146E" w:rsidRPr="00F2568E" w:rsidRDefault="0099146E" w:rsidP="00397A14">
            <w:pPr>
              <w:rPr>
                <w:b/>
              </w:rPr>
            </w:pPr>
            <w:r w:rsidRPr="00F2568E">
              <w:rPr>
                <w:b/>
              </w:rPr>
              <w:t>Correlation matrix and antenna configuration</w:t>
            </w:r>
          </w:p>
        </w:tc>
        <w:tc>
          <w:tcPr>
            <w:tcW w:w="124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27549A" w14:textId="77777777" w:rsidR="0099146E" w:rsidRPr="00F2568E" w:rsidRDefault="0099146E" w:rsidP="00397A14">
            <w:pPr>
              <w:rPr>
                <w:b/>
              </w:rPr>
            </w:pPr>
            <w:r w:rsidRPr="00F2568E">
              <w:rPr>
                <w:b/>
              </w:rPr>
              <w:t>Reference value</w:t>
            </w:r>
          </w:p>
        </w:tc>
      </w:tr>
      <w:tr w:rsidR="0099146E" w:rsidRPr="00F2568E" w14:paraId="4F7D0D88" w14:textId="77777777" w:rsidTr="006F07D0">
        <w:trPr>
          <w:trHeight w:val="380"/>
          <w:jc w:val="center"/>
        </w:trPr>
        <w:tc>
          <w:tcPr>
            <w:tcW w:w="0" w:type="auto"/>
            <w:vMerge/>
            <w:vAlign w:val="center"/>
            <w:hideMark/>
          </w:tcPr>
          <w:p w14:paraId="507004FD" w14:textId="77777777" w:rsidR="0099146E" w:rsidRPr="00F2568E" w:rsidRDefault="0099146E" w:rsidP="00397A14">
            <w:pPr>
              <w:rPr>
                <w:b/>
              </w:rPr>
            </w:pPr>
          </w:p>
        </w:tc>
        <w:tc>
          <w:tcPr>
            <w:tcW w:w="0" w:type="auto"/>
            <w:vMerge/>
            <w:vAlign w:val="center"/>
            <w:hideMark/>
          </w:tcPr>
          <w:p w14:paraId="747C49CE" w14:textId="77777777" w:rsidR="0099146E" w:rsidRPr="00F2568E" w:rsidRDefault="0099146E" w:rsidP="00397A14">
            <w:pPr>
              <w:rPr>
                <w:b/>
              </w:rPr>
            </w:pPr>
          </w:p>
        </w:tc>
        <w:tc>
          <w:tcPr>
            <w:tcW w:w="0" w:type="auto"/>
            <w:vMerge/>
            <w:vAlign w:val="center"/>
            <w:hideMark/>
          </w:tcPr>
          <w:p w14:paraId="5F285341" w14:textId="77777777" w:rsidR="0099146E" w:rsidRPr="00F2568E" w:rsidRDefault="0099146E" w:rsidP="00397A14">
            <w:pPr>
              <w:rPr>
                <w:b/>
              </w:rPr>
            </w:pPr>
          </w:p>
        </w:tc>
        <w:tc>
          <w:tcPr>
            <w:tcW w:w="0" w:type="auto"/>
            <w:vMerge/>
            <w:vAlign w:val="center"/>
            <w:hideMark/>
          </w:tcPr>
          <w:p w14:paraId="290EC25A" w14:textId="77777777" w:rsidR="0099146E" w:rsidRPr="00F2568E" w:rsidRDefault="0099146E" w:rsidP="00397A14">
            <w:pPr>
              <w:rPr>
                <w:b/>
              </w:rPr>
            </w:pPr>
          </w:p>
        </w:tc>
        <w:tc>
          <w:tcPr>
            <w:tcW w:w="0" w:type="auto"/>
            <w:vMerge/>
            <w:vAlign w:val="center"/>
            <w:hideMark/>
          </w:tcPr>
          <w:p w14:paraId="3642B317" w14:textId="77777777" w:rsidR="0099146E" w:rsidRPr="00F2568E" w:rsidRDefault="0099146E" w:rsidP="00397A14">
            <w:pPr>
              <w:rPr>
                <w:b/>
              </w:rPr>
            </w:pPr>
          </w:p>
        </w:tc>
        <w:tc>
          <w:tcPr>
            <w:tcW w:w="0" w:type="auto"/>
            <w:vMerge/>
            <w:vAlign w:val="center"/>
            <w:hideMark/>
          </w:tcPr>
          <w:p w14:paraId="37DD3C44" w14:textId="77777777" w:rsidR="0099146E" w:rsidRPr="00F2568E" w:rsidRDefault="0099146E" w:rsidP="00397A14">
            <w:pPr>
              <w:rPr>
                <w:b/>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5DDE69" w14:textId="77777777" w:rsidR="0099146E" w:rsidRPr="00F2568E" w:rsidRDefault="0099146E" w:rsidP="00397A14">
            <w:pPr>
              <w:rPr>
                <w:b/>
              </w:rPr>
            </w:pPr>
            <w:r w:rsidRPr="00F2568E">
              <w:rPr>
                <w:b/>
              </w:rPr>
              <w:t>Fraction of maximum throughput (%)</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2A3696" w14:textId="77777777" w:rsidR="0099146E" w:rsidRPr="00F2568E" w:rsidRDefault="0099146E" w:rsidP="00397A14">
            <w:pPr>
              <w:rPr>
                <w:b/>
              </w:rPr>
            </w:pPr>
            <w:r w:rsidRPr="00F2568E">
              <w:rPr>
                <w:b/>
              </w:rPr>
              <w:t>SNR (dB)</w:t>
            </w:r>
          </w:p>
        </w:tc>
      </w:tr>
      <w:tr w:rsidR="0099146E" w:rsidRPr="00F2568E" w14:paraId="1D1510C2" w14:textId="77777777" w:rsidTr="00223727">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7CE99C" w14:textId="77777777" w:rsidR="0099146E" w:rsidRPr="00F2568E" w:rsidRDefault="0099146E" w:rsidP="00397A14">
            <w:r w:rsidRPr="00F2568E">
              <w:t>1</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1AB8EC" w14:textId="77777777" w:rsidR="0099146E" w:rsidRPr="00F2568E" w:rsidRDefault="0099146E" w:rsidP="00397A14">
            <w:r>
              <w:rPr>
                <w:rFonts w:hint="eastAsia"/>
              </w:rPr>
              <w:t>1</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3518DD" w14:textId="77777777" w:rsidR="0099146E" w:rsidRPr="00F2568E" w:rsidRDefault="0099146E" w:rsidP="00397A14">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07BC0A" w14:textId="77777777" w:rsidR="0099146E" w:rsidRPr="00F2568E" w:rsidRDefault="0099146E" w:rsidP="00397A14">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C598BC" w14:textId="77777777" w:rsidR="0099146E" w:rsidRPr="00F2568E" w:rsidRDefault="0099146E" w:rsidP="00397A14">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813A9E" w14:textId="77777777" w:rsidR="0099146E" w:rsidRPr="00F2568E" w:rsidRDefault="0099146E" w:rsidP="00397A14">
            <w:r>
              <w:rPr>
                <w:rFonts w:hint="eastAsia"/>
              </w:rPr>
              <w:t>2x6,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B27C78" w14:textId="77777777" w:rsidR="0099146E" w:rsidRPr="00F2568E" w:rsidRDefault="0099146E" w:rsidP="00397A14">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DBC7E" w14:textId="77777777" w:rsidR="0099146E" w:rsidRPr="00F2568E" w:rsidRDefault="0099146E" w:rsidP="00397A14"/>
        </w:tc>
      </w:tr>
      <w:tr w:rsidR="0099146E" w:rsidRPr="00F2568E" w14:paraId="5DD7069C" w14:textId="77777777" w:rsidTr="006F07D0">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09401" w14:textId="77777777" w:rsidR="0099146E" w:rsidRPr="00F713E3" w:rsidRDefault="0099146E" w:rsidP="00397A14">
            <w:r>
              <w:rPr>
                <w:rFonts w:hint="eastAsia"/>
              </w:rPr>
              <w:t>2</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AC6AC" w14:textId="77777777" w:rsidR="0099146E" w:rsidRPr="00F713E3" w:rsidRDefault="0099146E" w:rsidP="00397A14">
            <w:r>
              <w:rPr>
                <w:rFonts w:hint="eastAsia"/>
              </w:rPr>
              <w:t>2</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4AC4B" w14:textId="77777777" w:rsidR="0099146E" w:rsidRPr="00F713E3" w:rsidRDefault="0099146E" w:rsidP="00397A14">
            <w:r>
              <w:rPr>
                <w:rFonts w:hint="eastAsia"/>
              </w:rPr>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2A42A" w14:textId="77777777" w:rsidR="0099146E" w:rsidRPr="00F2568E" w:rsidRDefault="0099146E" w:rsidP="00397A14">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0E741" w14:textId="77777777" w:rsidR="0099146E" w:rsidRPr="00F2568E" w:rsidRDefault="0099146E" w:rsidP="00397A14">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4762B" w14:textId="77777777" w:rsidR="0099146E" w:rsidRPr="00F713E3" w:rsidRDefault="0099146E" w:rsidP="00397A14">
            <w:r>
              <w:rPr>
                <w:rFonts w:hint="eastAsia"/>
              </w:rPr>
              <w:t>2x6,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60305" w14:textId="77777777" w:rsidR="0099146E" w:rsidRPr="00F713E3" w:rsidRDefault="0099146E" w:rsidP="00397A14">
            <w:r>
              <w:rPr>
                <w:rFonts w:hint="eastAsia"/>
              </w:rPr>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EC7E1" w14:textId="77777777" w:rsidR="0099146E" w:rsidRPr="00F2568E" w:rsidRDefault="0099146E" w:rsidP="00397A14"/>
        </w:tc>
      </w:tr>
      <w:tr w:rsidR="0099146E" w:rsidRPr="00F2568E" w14:paraId="08534FDA" w14:textId="77777777" w:rsidTr="006F07D0">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582E3" w14:textId="77777777" w:rsidR="0099146E" w:rsidRDefault="0099146E" w:rsidP="00397A14">
            <w:r>
              <w:rPr>
                <w:rFonts w:hint="eastAsia"/>
              </w:rPr>
              <w:t>3</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B0DBD" w14:textId="77777777" w:rsidR="0099146E" w:rsidRDefault="0099146E" w:rsidP="00397A14">
            <w:r>
              <w:rPr>
                <w:rFonts w:hint="eastAsia"/>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AEC3D" w14:textId="77777777" w:rsidR="0099146E" w:rsidRDefault="0099146E" w:rsidP="00397A14">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5E588" w14:textId="77777777" w:rsidR="0099146E" w:rsidRDefault="0099146E" w:rsidP="00397A14">
            <w:pPr>
              <w:rPr>
                <w:szCs w:val="24"/>
              </w:rPr>
            </w:pPr>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37889" w14:textId="77777777" w:rsidR="0099146E" w:rsidRPr="00F2568E" w:rsidRDefault="0099146E" w:rsidP="00397A14">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3E96D" w14:textId="77777777" w:rsidR="0099146E" w:rsidRDefault="0099146E" w:rsidP="00397A14">
            <w:r>
              <w:rPr>
                <w:rFonts w:hint="eastAsia"/>
              </w:rPr>
              <w:t>4x6,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EC347" w14:textId="77777777" w:rsidR="0099146E" w:rsidRDefault="0099146E" w:rsidP="00397A14">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65BFA" w14:textId="77777777" w:rsidR="0099146E" w:rsidRPr="00F2568E" w:rsidRDefault="0099146E" w:rsidP="00397A14"/>
        </w:tc>
      </w:tr>
    </w:tbl>
    <w:p w14:paraId="7F2B235A" w14:textId="77777777" w:rsidR="0099146E" w:rsidRDefault="0099146E" w:rsidP="0099146E">
      <w:pPr>
        <w:rPr>
          <w:b/>
          <w:bCs/>
          <w:i/>
          <w:iCs/>
        </w:rPr>
      </w:pPr>
    </w:p>
    <w:p w14:paraId="34F826A3" w14:textId="77777777" w:rsidR="0099146E" w:rsidRPr="008E6FE9" w:rsidRDefault="0099146E" w:rsidP="0099146E">
      <w:pPr>
        <w:rPr>
          <w:b/>
          <w:bCs/>
          <w:i/>
          <w:iCs/>
        </w:rPr>
      </w:pPr>
      <w:r w:rsidRPr="008E6FE9">
        <w:rPr>
          <w:rFonts w:hint="eastAsia"/>
          <w:b/>
          <w:bCs/>
          <w:i/>
          <w:iCs/>
        </w:rPr>
        <w:t>Proposal 6: Other PDSCH parameters:</w:t>
      </w:r>
    </w:p>
    <w:p w14:paraId="2EEF0745" w14:textId="77777777" w:rsidR="0099146E" w:rsidRPr="00AD64F6" w:rsidRDefault="0099146E" w:rsidP="0099146E">
      <w:pPr>
        <w:numPr>
          <w:ilvl w:val="0"/>
          <w:numId w:val="3"/>
        </w:numPr>
        <w:rPr>
          <w:b/>
          <w:bCs/>
          <w:i/>
          <w:iCs/>
        </w:rPr>
      </w:pPr>
      <w:r w:rsidRPr="00AD64F6">
        <w:rPr>
          <w:b/>
          <w:bCs/>
          <w:i/>
          <w:iCs/>
          <w:lang w:val="en-GB"/>
        </w:rPr>
        <w:t>PDCCH and PDSCH allocation in time domain</w:t>
      </w:r>
    </w:p>
    <w:p w14:paraId="22F6A38E" w14:textId="77777777" w:rsidR="0099146E" w:rsidRPr="00AD64F6" w:rsidRDefault="0099146E" w:rsidP="0099146E">
      <w:pPr>
        <w:numPr>
          <w:ilvl w:val="1"/>
          <w:numId w:val="3"/>
        </w:numPr>
        <w:rPr>
          <w:b/>
          <w:bCs/>
          <w:i/>
          <w:iCs/>
        </w:rPr>
      </w:pPr>
      <w:r w:rsidRPr="00AD64F6">
        <w:rPr>
          <w:b/>
          <w:bCs/>
          <w:i/>
          <w:iCs/>
          <w:lang w:val="en-GB"/>
        </w:rPr>
        <w:t>Use symbols #0 and #1 of each slot for PDCCH</w:t>
      </w:r>
    </w:p>
    <w:p w14:paraId="6AED4EFB" w14:textId="77777777" w:rsidR="0099146E" w:rsidRPr="00AD64F6" w:rsidRDefault="0099146E" w:rsidP="0099146E">
      <w:pPr>
        <w:numPr>
          <w:ilvl w:val="1"/>
          <w:numId w:val="3"/>
        </w:numPr>
        <w:rPr>
          <w:b/>
          <w:bCs/>
          <w:i/>
          <w:iCs/>
        </w:rPr>
      </w:pPr>
      <w:r w:rsidRPr="00AD64F6">
        <w:rPr>
          <w:b/>
          <w:bCs/>
          <w:i/>
          <w:iCs/>
          <w:lang w:val="en-GB"/>
        </w:rPr>
        <w:t>PDSCH mapping type A, Start symbol 2, Duration 12</w:t>
      </w:r>
    </w:p>
    <w:p w14:paraId="2CFBEF91" w14:textId="77777777" w:rsidR="0099146E" w:rsidRPr="00AD64F6" w:rsidRDefault="0099146E" w:rsidP="0099146E">
      <w:pPr>
        <w:numPr>
          <w:ilvl w:val="0"/>
          <w:numId w:val="3"/>
        </w:numPr>
        <w:rPr>
          <w:b/>
          <w:bCs/>
          <w:i/>
          <w:iCs/>
        </w:rPr>
      </w:pPr>
      <w:r w:rsidRPr="00AD64F6">
        <w:rPr>
          <w:b/>
          <w:bCs/>
          <w:i/>
          <w:iCs/>
          <w:lang w:val="en-GB"/>
        </w:rPr>
        <w:t>PDSCH allocation in frequency domain</w:t>
      </w:r>
    </w:p>
    <w:p w14:paraId="5822553B" w14:textId="77777777" w:rsidR="0099146E" w:rsidRPr="00AD64F6" w:rsidRDefault="0099146E" w:rsidP="0099146E">
      <w:pPr>
        <w:numPr>
          <w:ilvl w:val="1"/>
          <w:numId w:val="3"/>
        </w:numPr>
        <w:rPr>
          <w:b/>
          <w:bCs/>
          <w:i/>
          <w:iCs/>
        </w:rPr>
      </w:pPr>
      <w:r w:rsidRPr="00AD64F6">
        <w:rPr>
          <w:b/>
          <w:bCs/>
          <w:i/>
          <w:iCs/>
          <w:lang w:val="en-GB"/>
        </w:rPr>
        <w:t>Full PRB</w:t>
      </w:r>
    </w:p>
    <w:p w14:paraId="382CA42E" w14:textId="77777777" w:rsidR="0099146E" w:rsidRPr="00AD64F6" w:rsidRDefault="0099146E" w:rsidP="0099146E">
      <w:pPr>
        <w:numPr>
          <w:ilvl w:val="0"/>
          <w:numId w:val="3"/>
        </w:numPr>
        <w:rPr>
          <w:b/>
          <w:bCs/>
          <w:i/>
          <w:iCs/>
        </w:rPr>
      </w:pPr>
      <w:r w:rsidRPr="00AD64F6">
        <w:rPr>
          <w:b/>
          <w:bCs/>
          <w:i/>
          <w:iCs/>
        </w:rPr>
        <w:lastRenderedPageBreak/>
        <w:t>DMRS configuration</w:t>
      </w:r>
    </w:p>
    <w:p w14:paraId="23A35A32" w14:textId="77777777" w:rsidR="0099146E" w:rsidRPr="00AD64F6" w:rsidRDefault="0099146E" w:rsidP="0099146E">
      <w:pPr>
        <w:numPr>
          <w:ilvl w:val="1"/>
          <w:numId w:val="3"/>
        </w:numPr>
        <w:rPr>
          <w:b/>
          <w:bCs/>
          <w:i/>
          <w:iCs/>
        </w:rPr>
      </w:pPr>
      <w:r w:rsidRPr="00AD64F6">
        <w:rPr>
          <w:b/>
          <w:bCs/>
          <w:i/>
          <w:iCs/>
          <w:lang w:val="en-GB"/>
        </w:rPr>
        <w:t>For both serving and interfering cells, DMRS Type 1 with single symbol front loaded and 1 additional DMRS, with FDM applied between DMRS and data (number of CDM groups without data is equal to 1), i.e., overlapped DMRS between target and interfer</w:t>
      </w:r>
      <w:r w:rsidRPr="00AD64F6">
        <w:rPr>
          <w:rFonts w:hint="eastAsia"/>
          <w:b/>
          <w:bCs/>
          <w:i/>
          <w:iCs/>
          <w:lang w:val="en-GB"/>
        </w:rPr>
        <w:t>ence</w:t>
      </w:r>
    </w:p>
    <w:p w14:paraId="21F58100" w14:textId="77777777" w:rsidR="0099146E" w:rsidRPr="006B1C5A" w:rsidRDefault="0099146E" w:rsidP="0099146E">
      <w:pPr>
        <w:rPr>
          <w:b/>
          <w:bCs/>
          <w:i/>
          <w:iCs/>
        </w:rPr>
      </w:pPr>
      <w:r w:rsidRPr="006B1C5A">
        <w:rPr>
          <w:b/>
          <w:bCs/>
          <w:i/>
          <w:iCs/>
        </w:rPr>
        <w:t xml:space="preserve">Proposal </w:t>
      </w:r>
      <w:r>
        <w:rPr>
          <w:rFonts w:hint="eastAsia"/>
          <w:b/>
          <w:bCs/>
          <w:i/>
          <w:iCs/>
        </w:rPr>
        <w:t>7</w:t>
      </w:r>
      <w:r w:rsidRPr="006B1C5A">
        <w:rPr>
          <w:b/>
          <w:bCs/>
          <w:i/>
          <w:iCs/>
        </w:rPr>
        <w:t xml:space="preserve">: </w:t>
      </w:r>
      <w:r>
        <w:rPr>
          <w:rFonts w:hint="eastAsia"/>
          <w:b/>
          <w:bCs/>
          <w:i/>
          <w:iCs/>
        </w:rPr>
        <w:t>Consider only 1 co-schedule UE in the interference model</w:t>
      </w:r>
    </w:p>
    <w:p w14:paraId="6262B424" w14:textId="77777777" w:rsidR="0099146E" w:rsidRPr="00C846FA" w:rsidRDefault="0099146E" w:rsidP="0099146E">
      <w:pPr>
        <w:spacing w:before="120" w:after="0" w:line="240" w:lineRule="auto"/>
        <w:jc w:val="both"/>
        <w:rPr>
          <w:b/>
          <w:bCs/>
          <w:i/>
          <w:iCs/>
        </w:rPr>
      </w:pPr>
      <w:r w:rsidRPr="0024779C">
        <w:rPr>
          <w:b/>
          <w:bCs/>
          <w:i/>
          <w:iCs/>
        </w:rPr>
        <w:t xml:space="preserve">Proposal </w:t>
      </w:r>
      <w:r>
        <w:rPr>
          <w:rFonts w:hint="eastAsia"/>
          <w:b/>
          <w:bCs/>
          <w:i/>
          <w:iCs/>
        </w:rPr>
        <w:t>8</w:t>
      </w:r>
      <w:r w:rsidRPr="0024779C">
        <w:rPr>
          <w:b/>
          <w:bCs/>
          <w:i/>
          <w:iCs/>
        </w:rPr>
        <w:t xml:space="preserve">: Consider following </w:t>
      </w:r>
      <w:r>
        <w:rPr>
          <w:b/>
          <w:bCs/>
          <w:i/>
          <w:iCs/>
        </w:rPr>
        <w:t xml:space="preserve">rank configuration </w:t>
      </w:r>
      <w:r w:rsidRPr="0024779C">
        <w:rPr>
          <w:b/>
          <w:bCs/>
          <w:i/>
          <w:iCs/>
        </w:rPr>
        <w:t>for initial evaluations</w:t>
      </w:r>
      <w:r>
        <w:rPr>
          <w:rFonts w:hint="eastAsia"/>
          <w:b/>
          <w:bCs/>
          <w:i/>
          <w:iCs/>
        </w:rPr>
        <w:t xml:space="preserve"> </w:t>
      </w:r>
    </w:p>
    <w:p w14:paraId="7FA5AC6E" w14:textId="77777777" w:rsidR="0099146E" w:rsidRDefault="0099146E" w:rsidP="0099146E">
      <w:pPr>
        <w:pStyle w:val="ListParagraph"/>
        <w:numPr>
          <w:ilvl w:val="0"/>
          <w:numId w:val="9"/>
        </w:numPr>
        <w:spacing w:before="120" w:after="0" w:line="240" w:lineRule="auto"/>
        <w:jc w:val="both"/>
        <w:rPr>
          <w:b/>
          <w:bCs/>
          <w:i/>
          <w:iCs/>
        </w:rPr>
      </w:pPr>
      <w:r>
        <w:rPr>
          <w:rFonts w:hint="eastAsia"/>
          <w:b/>
          <w:bCs/>
          <w:i/>
          <w:iCs/>
        </w:rPr>
        <w:t>For a total of 2 layers</w:t>
      </w:r>
    </w:p>
    <w:p w14:paraId="11D4F29F" w14:textId="77777777" w:rsidR="0099146E" w:rsidRDefault="0099146E" w:rsidP="0099146E">
      <w:pPr>
        <w:pStyle w:val="ListParagraph"/>
        <w:numPr>
          <w:ilvl w:val="1"/>
          <w:numId w:val="9"/>
        </w:numPr>
        <w:spacing w:before="120" w:after="0" w:line="240" w:lineRule="auto"/>
        <w:jc w:val="both"/>
        <w:rPr>
          <w:b/>
          <w:bCs/>
          <w:i/>
          <w:iCs/>
        </w:rPr>
      </w:pPr>
      <w:r>
        <w:rPr>
          <w:rFonts w:hint="eastAsia"/>
          <w:b/>
          <w:bCs/>
          <w:i/>
          <w:iCs/>
        </w:rPr>
        <w:t>Target UE + interference UE:</w:t>
      </w:r>
    </w:p>
    <w:p w14:paraId="316C7E93" w14:textId="77777777" w:rsidR="0099146E" w:rsidRDefault="0099146E" w:rsidP="0099146E">
      <w:pPr>
        <w:pStyle w:val="ListParagraph"/>
        <w:numPr>
          <w:ilvl w:val="2"/>
          <w:numId w:val="9"/>
        </w:numPr>
        <w:spacing w:before="120" w:after="0" w:line="240" w:lineRule="auto"/>
        <w:jc w:val="both"/>
        <w:rPr>
          <w:b/>
          <w:bCs/>
          <w:i/>
          <w:iCs/>
        </w:rPr>
      </w:pPr>
      <w:r>
        <w:rPr>
          <w:rFonts w:hint="eastAsia"/>
          <w:b/>
          <w:bCs/>
          <w:i/>
          <w:iCs/>
        </w:rPr>
        <w:t>1+1</w:t>
      </w:r>
    </w:p>
    <w:p w14:paraId="2A40ABD0" w14:textId="77777777" w:rsidR="0099146E" w:rsidRDefault="0099146E" w:rsidP="0099146E">
      <w:pPr>
        <w:pStyle w:val="ListParagraph"/>
        <w:numPr>
          <w:ilvl w:val="0"/>
          <w:numId w:val="9"/>
        </w:numPr>
        <w:spacing w:before="120" w:after="0" w:line="240" w:lineRule="auto"/>
        <w:jc w:val="both"/>
        <w:rPr>
          <w:b/>
          <w:bCs/>
          <w:i/>
          <w:iCs/>
        </w:rPr>
      </w:pPr>
      <w:r>
        <w:rPr>
          <w:rFonts w:hint="eastAsia"/>
          <w:b/>
          <w:bCs/>
          <w:i/>
          <w:iCs/>
        </w:rPr>
        <w:t xml:space="preserve">For </w:t>
      </w:r>
      <w:r>
        <w:rPr>
          <w:b/>
          <w:bCs/>
          <w:i/>
          <w:iCs/>
        </w:rPr>
        <w:t>a total of</w:t>
      </w:r>
      <w:r>
        <w:rPr>
          <w:rFonts w:hint="eastAsia"/>
          <w:b/>
          <w:bCs/>
          <w:i/>
          <w:iCs/>
        </w:rPr>
        <w:t xml:space="preserve"> 4 layers</w:t>
      </w:r>
    </w:p>
    <w:p w14:paraId="0E0C1F4F" w14:textId="77777777" w:rsidR="0099146E" w:rsidRDefault="0099146E" w:rsidP="0099146E">
      <w:pPr>
        <w:pStyle w:val="ListParagraph"/>
        <w:numPr>
          <w:ilvl w:val="1"/>
          <w:numId w:val="9"/>
        </w:numPr>
        <w:spacing w:before="120" w:after="0" w:line="240" w:lineRule="auto"/>
        <w:jc w:val="both"/>
        <w:rPr>
          <w:b/>
          <w:bCs/>
          <w:i/>
          <w:iCs/>
        </w:rPr>
      </w:pPr>
      <w:r>
        <w:rPr>
          <w:rFonts w:hint="eastAsia"/>
          <w:b/>
          <w:bCs/>
          <w:i/>
          <w:iCs/>
        </w:rPr>
        <w:t>Target UE + interference UE:</w:t>
      </w:r>
    </w:p>
    <w:p w14:paraId="0219DDE3" w14:textId="77777777" w:rsidR="0099146E" w:rsidRDefault="0099146E" w:rsidP="0099146E">
      <w:pPr>
        <w:pStyle w:val="ListParagraph"/>
        <w:numPr>
          <w:ilvl w:val="2"/>
          <w:numId w:val="9"/>
        </w:numPr>
        <w:spacing w:before="120" w:after="0" w:line="240" w:lineRule="auto"/>
        <w:jc w:val="both"/>
        <w:rPr>
          <w:b/>
          <w:bCs/>
          <w:i/>
          <w:iCs/>
        </w:rPr>
      </w:pPr>
      <w:r>
        <w:rPr>
          <w:rFonts w:hint="eastAsia"/>
          <w:b/>
          <w:bCs/>
          <w:i/>
          <w:iCs/>
        </w:rPr>
        <w:t>2+2</w:t>
      </w:r>
    </w:p>
    <w:p w14:paraId="35620C2E" w14:textId="77777777" w:rsidR="0099146E" w:rsidRDefault="0099146E" w:rsidP="0099146E">
      <w:pPr>
        <w:pStyle w:val="ListParagraph"/>
        <w:numPr>
          <w:ilvl w:val="2"/>
          <w:numId w:val="9"/>
        </w:numPr>
        <w:spacing w:before="120" w:after="0" w:line="240" w:lineRule="auto"/>
        <w:jc w:val="both"/>
        <w:rPr>
          <w:b/>
          <w:bCs/>
          <w:i/>
          <w:iCs/>
        </w:rPr>
      </w:pPr>
      <w:r>
        <w:rPr>
          <w:rFonts w:hint="eastAsia"/>
          <w:b/>
          <w:bCs/>
          <w:i/>
          <w:iCs/>
        </w:rPr>
        <w:t>2+1</w:t>
      </w:r>
    </w:p>
    <w:p w14:paraId="0D7A1BD4" w14:textId="77777777" w:rsidR="0099146E" w:rsidRDefault="0099146E" w:rsidP="0099146E">
      <w:pPr>
        <w:pStyle w:val="ListParagraph"/>
        <w:numPr>
          <w:ilvl w:val="2"/>
          <w:numId w:val="9"/>
        </w:numPr>
        <w:spacing w:before="120" w:after="0" w:line="240" w:lineRule="auto"/>
        <w:jc w:val="both"/>
        <w:rPr>
          <w:b/>
          <w:bCs/>
          <w:i/>
          <w:iCs/>
        </w:rPr>
      </w:pPr>
      <w:r>
        <w:rPr>
          <w:rFonts w:hint="eastAsia"/>
          <w:b/>
          <w:bCs/>
          <w:i/>
          <w:iCs/>
        </w:rPr>
        <w:t>1+2</w:t>
      </w:r>
    </w:p>
    <w:p w14:paraId="208A59B4" w14:textId="77777777" w:rsidR="0099146E" w:rsidRPr="00264A85" w:rsidRDefault="0099146E" w:rsidP="0099146E">
      <w:pPr>
        <w:spacing w:before="120" w:after="0" w:line="240" w:lineRule="auto"/>
        <w:jc w:val="both"/>
        <w:rPr>
          <w:b/>
          <w:bCs/>
          <w:i/>
          <w:iCs/>
        </w:rPr>
      </w:pPr>
      <w:r w:rsidRPr="00264A85">
        <w:rPr>
          <w:b/>
          <w:bCs/>
          <w:i/>
          <w:iCs/>
        </w:rPr>
        <w:t xml:space="preserve">Proposal </w:t>
      </w:r>
      <w:r>
        <w:rPr>
          <w:rFonts w:hint="eastAsia"/>
          <w:b/>
          <w:bCs/>
          <w:i/>
          <w:iCs/>
        </w:rPr>
        <w:t>9</w:t>
      </w:r>
      <w:r w:rsidRPr="00264A85">
        <w:rPr>
          <w:b/>
          <w:bCs/>
          <w:i/>
          <w:iCs/>
        </w:rPr>
        <w:t>: Consider following antenna configurations:</w:t>
      </w:r>
    </w:p>
    <w:p w14:paraId="769FFF04" w14:textId="77777777" w:rsidR="0099146E" w:rsidRDefault="0099146E" w:rsidP="0099146E">
      <w:pPr>
        <w:pStyle w:val="ListParagraph"/>
        <w:numPr>
          <w:ilvl w:val="0"/>
          <w:numId w:val="12"/>
        </w:numPr>
        <w:spacing w:before="120" w:after="0" w:line="240" w:lineRule="auto"/>
        <w:jc w:val="both"/>
        <w:rPr>
          <w:b/>
          <w:bCs/>
          <w:i/>
          <w:iCs/>
        </w:rPr>
      </w:pPr>
      <w:r w:rsidRPr="00264A85">
        <w:rPr>
          <w:b/>
          <w:bCs/>
          <w:i/>
          <w:iCs/>
        </w:rPr>
        <w:t>2T</w:t>
      </w:r>
      <w:r>
        <w:rPr>
          <w:rFonts w:hint="eastAsia"/>
          <w:b/>
          <w:bCs/>
          <w:i/>
          <w:iCs/>
        </w:rPr>
        <w:t>6</w:t>
      </w:r>
      <w:r w:rsidRPr="00264A85">
        <w:rPr>
          <w:b/>
          <w:bCs/>
          <w:i/>
          <w:iCs/>
        </w:rPr>
        <w:t>R</w:t>
      </w:r>
    </w:p>
    <w:p w14:paraId="7307383B" w14:textId="77777777" w:rsidR="0099146E" w:rsidRPr="00264A85" w:rsidRDefault="0099146E" w:rsidP="0099146E">
      <w:pPr>
        <w:pStyle w:val="ListParagraph"/>
        <w:numPr>
          <w:ilvl w:val="1"/>
          <w:numId w:val="12"/>
        </w:numPr>
        <w:spacing w:before="120" w:after="0" w:line="240" w:lineRule="auto"/>
        <w:jc w:val="both"/>
        <w:rPr>
          <w:b/>
          <w:bCs/>
          <w:i/>
          <w:iCs/>
        </w:rPr>
      </w:pPr>
      <w:r>
        <w:rPr>
          <w:b/>
          <w:bCs/>
          <w:i/>
          <w:iCs/>
        </w:rPr>
        <w:t>F</w:t>
      </w:r>
      <w:r>
        <w:rPr>
          <w:rFonts w:hint="eastAsia"/>
          <w:b/>
          <w:bCs/>
          <w:i/>
          <w:iCs/>
        </w:rPr>
        <w:t>or rank 1+1</w:t>
      </w:r>
    </w:p>
    <w:p w14:paraId="77053255" w14:textId="77777777" w:rsidR="0099146E" w:rsidRDefault="0099146E" w:rsidP="0099146E">
      <w:pPr>
        <w:pStyle w:val="ListParagraph"/>
        <w:numPr>
          <w:ilvl w:val="0"/>
          <w:numId w:val="12"/>
        </w:numPr>
        <w:spacing w:before="120" w:after="0" w:line="240" w:lineRule="auto"/>
        <w:jc w:val="both"/>
        <w:rPr>
          <w:b/>
          <w:bCs/>
          <w:i/>
          <w:iCs/>
        </w:rPr>
      </w:pPr>
      <w:r w:rsidRPr="00264A85">
        <w:rPr>
          <w:b/>
          <w:bCs/>
          <w:i/>
          <w:iCs/>
        </w:rPr>
        <w:t>4T</w:t>
      </w:r>
      <w:r>
        <w:rPr>
          <w:rFonts w:hint="eastAsia"/>
          <w:b/>
          <w:bCs/>
          <w:i/>
          <w:iCs/>
        </w:rPr>
        <w:t>6</w:t>
      </w:r>
      <w:r w:rsidRPr="00264A85">
        <w:rPr>
          <w:b/>
          <w:bCs/>
          <w:i/>
          <w:iCs/>
        </w:rPr>
        <w:t>R</w:t>
      </w:r>
    </w:p>
    <w:p w14:paraId="1D68CD4F" w14:textId="77777777" w:rsidR="0099146E" w:rsidRPr="00102D02" w:rsidRDefault="0099146E" w:rsidP="0099146E">
      <w:pPr>
        <w:pStyle w:val="ListParagraph"/>
        <w:numPr>
          <w:ilvl w:val="1"/>
          <w:numId w:val="12"/>
        </w:numPr>
        <w:spacing w:before="120" w:after="0" w:line="240" w:lineRule="auto"/>
        <w:jc w:val="both"/>
        <w:rPr>
          <w:b/>
          <w:bCs/>
          <w:i/>
          <w:iCs/>
        </w:rPr>
      </w:pPr>
      <w:r>
        <w:rPr>
          <w:b/>
          <w:bCs/>
          <w:i/>
          <w:iCs/>
        </w:rPr>
        <w:t>F</w:t>
      </w:r>
      <w:r>
        <w:rPr>
          <w:rFonts w:hint="eastAsia"/>
          <w:b/>
          <w:bCs/>
          <w:i/>
          <w:iCs/>
        </w:rPr>
        <w:t>or rank 2+2, 2+1, 1+2</w:t>
      </w:r>
    </w:p>
    <w:p w14:paraId="58990EDD" w14:textId="77777777" w:rsidR="0099146E" w:rsidRPr="001613BE" w:rsidRDefault="0099146E" w:rsidP="0099146E">
      <w:pPr>
        <w:spacing w:before="120" w:after="0" w:line="240" w:lineRule="auto"/>
        <w:jc w:val="both"/>
        <w:rPr>
          <w:b/>
          <w:bCs/>
          <w:i/>
          <w:iCs/>
        </w:rPr>
      </w:pPr>
      <w:r w:rsidRPr="001613BE">
        <w:rPr>
          <w:b/>
          <w:bCs/>
          <w:i/>
          <w:iCs/>
        </w:rPr>
        <w:t xml:space="preserve">Proposal </w:t>
      </w:r>
      <w:r>
        <w:rPr>
          <w:rFonts w:hint="eastAsia"/>
          <w:b/>
          <w:bCs/>
          <w:i/>
          <w:iCs/>
        </w:rPr>
        <w:t>10</w:t>
      </w:r>
      <w:r w:rsidRPr="001613BE">
        <w:rPr>
          <w:b/>
          <w:bCs/>
          <w:i/>
          <w:iCs/>
        </w:rPr>
        <w:t xml:space="preserve">: Consider </w:t>
      </w:r>
      <w:r w:rsidRPr="00CD07E7">
        <w:rPr>
          <w:b/>
          <w:bCs/>
          <w:i/>
          <w:iCs/>
        </w:rPr>
        <w:t>Type I Single Panel</w:t>
      </w:r>
      <w:r w:rsidRPr="001613BE">
        <w:rPr>
          <w:b/>
          <w:bCs/>
          <w:i/>
          <w:iCs/>
        </w:rPr>
        <w:t xml:space="preserve"> </w:t>
      </w:r>
      <w:r>
        <w:rPr>
          <w:rFonts w:hint="eastAsia"/>
          <w:b/>
          <w:bCs/>
          <w:i/>
          <w:iCs/>
        </w:rPr>
        <w:t>only</w:t>
      </w:r>
    </w:p>
    <w:p w14:paraId="02DC12D9" w14:textId="77777777" w:rsidR="0099146E" w:rsidRPr="001613BE" w:rsidRDefault="0099146E" w:rsidP="0099146E">
      <w:pPr>
        <w:spacing w:before="120" w:after="0" w:line="240" w:lineRule="auto"/>
        <w:jc w:val="both"/>
        <w:rPr>
          <w:b/>
          <w:bCs/>
          <w:i/>
          <w:iCs/>
        </w:rPr>
      </w:pPr>
      <w:r w:rsidRPr="001613BE">
        <w:rPr>
          <w:b/>
          <w:bCs/>
          <w:i/>
          <w:iCs/>
        </w:rPr>
        <w:t>Proposal</w:t>
      </w:r>
      <w:r>
        <w:rPr>
          <w:b/>
          <w:bCs/>
          <w:i/>
          <w:iCs/>
        </w:rPr>
        <w:t xml:space="preserve"> </w:t>
      </w:r>
      <w:r>
        <w:rPr>
          <w:rFonts w:hint="eastAsia"/>
          <w:b/>
          <w:bCs/>
          <w:i/>
          <w:iCs/>
        </w:rPr>
        <w:t>11</w:t>
      </w:r>
      <w:r w:rsidRPr="001613BE">
        <w:rPr>
          <w:b/>
          <w:bCs/>
          <w:i/>
          <w:iCs/>
        </w:rPr>
        <w:t xml:space="preserve">: Reuse the PDSCH &amp; PDSCH DMRS Precoding configuration </w:t>
      </w:r>
      <w:r>
        <w:rPr>
          <w:b/>
          <w:bCs/>
          <w:i/>
          <w:iCs/>
        </w:rPr>
        <w:t>of</w:t>
      </w:r>
      <w:r w:rsidRPr="001613BE">
        <w:rPr>
          <w:b/>
          <w:bCs/>
          <w:i/>
          <w:iCs/>
        </w:rPr>
        <w:t xml:space="preserve"> Rel-18 NR demodulation performance evolution WI</w:t>
      </w:r>
    </w:p>
    <w:p w14:paraId="4FCBCB26" w14:textId="77777777" w:rsidR="0099146E" w:rsidRPr="00CF5914" w:rsidRDefault="0099146E" w:rsidP="0099146E">
      <w:pPr>
        <w:spacing w:before="120" w:after="0" w:line="240" w:lineRule="auto"/>
        <w:jc w:val="both"/>
        <w:rPr>
          <w:b/>
          <w:bCs/>
          <w:i/>
          <w:iCs/>
        </w:rPr>
      </w:pPr>
      <w:r w:rsidRPr="00CF5914">
        <w:rPr>
          <w:b/>
          <w:bCs/>
          <w:i/>
          <w:iCs/>
        </w:rPr>
        <w:t>Proposal</w:t>
      </w:r>
      <w:r>
        <w:rPr>
          <w:b/>
          <w:bCs/>
          <w:i/>
          <w:iCs/>
        </w:rPr>
        <w:t xml:space="preserve"> </w:t>
      </w:r>
      <w:r>
        <w:rPr>
          <w:rFonts w:hint="eastAsia"/>
          <w:b/>
          <w:bCs/>
          <w:i/>
          <w:iCs/>
        </w:rPr>
        <w:t>12</w:t>
      </w:r>
      <w:r w:rsidRPr="00CF5914">
        <w:rPr>
          <w:b/>
          <w:bCs/>
          <w:i/>
          <w:iCs/>
        </w:rPr>
        <w:t>: 2PRBs for PRB bundling size and precoding granularity</w:t>
      </w:r>
    </w:p>
    <w:p w14:paraId="583D531D" w14:textId="77777777" w:rsidR="0099146E" w:rsidRPr="007309E3" w:rsidRDefault="0099146E" w:rsidP="0099146E">
      <w:pPr>
        <w:spacing w:before="120" w:after="0" w:line="240" w:lineRule="auto"/>
        <w:jc w:val="both"/>
        <w:rPr>
          <w:b/>
          <w:bCs/>
          <w:i/>
          <w:iCs/>
        </w:rPr>
      </w:pPr>
      <w:r w:rsidRPr="007309E3">
        <w:rPr>
          <w:b/>
          <w:bCs/>
          <w:i/>
          <w:iCs/>
        </w:rPr>
        <w:t>Proposal</w:t>
      </w:r>
      <w:r>
        <w:rPr>
          <w:b/>
          <w:bCs/>
          <w:i/>
          <w:iCs/>
        </w:rPr>
        <w:t xml:space="preserve"> </w:t>
      </w:r>
      <w:r>
        <w:rPr>
          <w:rFonts w:hint="eastAsia"/>
          <w:b/>
          <w:bCs/>
          <w:i/>
          <w:iCs/>
        </w:rPr>
        <w:t>13</w:t>
      </w:r>
      <w:r w:rsidRPr="007309E3">
        <w:rPr>
          <w:b/>
          <w:bCs/>
          <w:i/>
          <w:iCs/>
        </w:rPr>
        <w:t>: Assume Random 16QAM symbols for interfering PDSCH</w:t>
      </w:r>
    </w:p>
    <w:p w14:paraId="43AA5601" w14:textId="77777777" w:rsidR="0099146E" w:rsidRPr="00A56D25" w:rsidRDefault="0099146E" w:rsidP="0099146E">
      <w:pPr>
        <w:rPr>
          <w:b/>
          <w:bCs/>
          <w:i/>
          <w:iCs/>
        </w:rPr>
      </w:pPr>
      <w:r w:rsidRPr="00A56D25">
        <w:rPr>
          <w:rFonts w:hint="eastAsia"/>
          <w:b/>
          <w:bCs/>
          <w:i/>
          <w:iCs/>
        </w:rPr>
        <w:t>Proposal 14: Consider following antenna and channel model assumptions</w:t>
      </w:r>
    </w:p>
    <w:p w14:paraId="78B22F5D" w14:textId="77777777" w:rsidR="0099146E" w:rsidRPr="00ED7FD8" w:rsidRDefault="0099146E" w:rsidP="0099146E">
      <w:pPr>
        <w:pStyle w:val="ListParagraph"/>
        <w:numPr>
          <w:ilvl w:val="0"/>
          <w:numId w:val="2"/>
        </w:numPr>
        <w:rPr>
          <w:b/>
          <w:bCs/>
          <w:i/>
          <w:iCs/>
        </w:rPr>
      </w:pPr>
      <w:r w:rsidRPr="00ED7FD8">
        <w:rPr>
          <w:b/>
          <w:bCs/>
          <w:i/>
          <w:iCs/>
        </w:rPr>
        <w:t>Antenna configuration</w:t>
      </w:r>
    </w:p>
    <w:p w14:paraId="66CFFC2B" w14:textId="77777777" w:rsidR="0099146E" w:rsidRPr="00ED7FD8" w:rsidRDefault="0099146E" w:rsidP="0099146E">
      <w:pPr>
        <w:pStyle w:val="ListParagraph"/>
        <w:numPr>
          <w:ilvl w:val="1"/>
          <w:numId w:val="2"/>
        </w:numPr>
        <w:rPr>
          <w:b/>
          <w:bCs/>
          <w:i/>
          <w:iCs/>
        </w:rPr>
      </w:pPr>
      <w:r w:rsidRPr="00ED7FD8">
        <w:rPr>
          <w:b/>
          <w:bCs/>
          <w:i/>
          <w:iCs/>
        </w:rPr>
        <w:t>2T</w:t>
      </w:r>
      <w:r>
        <w:rPr>
          <w:rFonts w:hint="eastAsia"/>
          <w:b/>
          <w:bCs/>
          <w:i/>
          <w:iCs/>
        </w:rPr>
        <w:t>6</w:t>
      </w:r>
      <w:r w:rsidRPr="00ED7FD8">
        <w:rPr>
          <w:b/>
          <w:bCs/>
          <w:i/>
          <w:iCs/>
        </w:rPr>
        <w:t xml:space="preserve">R ULA </w:t>
      </w:r>
      <w:r w:rsidRPr="00ED7FD8">
        <w:rPr>
          <w:rFonts w:hint="eastAsia"/>
          <w:b/>
          <w:bCs/>
          <w:i/>
          <w:iCs/>
        </w:rPr>
        <w:t>low</w:t>
      </w:r>
      <w:r>
        <w:rPr>
          <w:rFonts w:hint="eastAsia"/>
          <w:b/>
          <w:bCs/>
          <w:i/>
          <w:iCs/>
        </w:rPr>
        <w:t xml:space="preserve"> for rank combination 1+1</w:t>
      </w:r>
    </w:p>
    <w:p w14:paraId="5409E15A" w14:textId="77777777" w:rsidR="0099146E" w:rsidRPr="007A2BF4" w:rsidRDefault="0099146E" w:rsidP="0099146E">
      <w:pPr>
        <w:pStyle w:val="ListParagraph"/>
        <w:numPr>
          <w:ilvl w:val="1"/>
          <w:numId w:val="2"/>
        </w:numPr>
        <w:rPr>
          <w:b/>
          <w:bCs/>
          <w:i/>
          <w:iCs/>
        </w:rPr>
      </w:pPr>
      <w:r w:rsidRPr="00ED7FD8">
        <w:rPr>
          <w:b/>
          <w:bCs/>
          <w:i/>
          <w:iCs/>
        </w:rPr>
        <w:t>4T</w:t>
      </w:r>
      <w:r>
        <w:rPr>
          <w:rFonts w:hint="eastAsia"/>
          <w:b/>
          <w:bCs/>
          <w:i/>
          <w:iCs/>
        </w:rPr>
        <w:t>6</w:t>
      </w:r>
      <w:r w:rsidRPr="00ED7FD8">
        <w:rPr>
          <w:b/>
          <w:bCs/>
          <w:i/>
          <w:iCs/>
        </w:rPr>
        <w:t>R ULA low</w:t>
      </w:r>
      <w:r>
        <w:rPr>
          <w:rFonts w:hint="eastAsia"/>
          <w:b/>
          <w:bCs/>
          <w:i/>
          <w:iCs/>
        </w:rPr>
        <w:t xml:space="preserve"> for rank combination 1+2, 2+1 and 2+2</w:t>
      </w:r>
    </w:p>
    <w:p w14:paraId="1A170A78" w14:textId="77777777" w:rsidR="0099146E" w:rsidRDefault="0099146E" w:rsidP="0099146E">
      <w:pPr>
        <w:pStyle w:val="ListParagraph"/>
        <w:numPr>
          <w:ilvl w:val="0"/>
          <w:numId w:val="3"/>
        </w:numPr>
        <w:rPr>
          <w:b/>
          <w:bCs/>
          <w:i/>
          <w:iCs/>
        </w:rPr>
      </w:pPr>
      <w:r>
        <w:rPr>
          <w:rFonts w:hint="eastAsia"/>
          <w:b/>
          <w:bCs/>
          <w:i/>
          <w:iCs/>
        </w:rPr>
        <w:t>MCS for target UE for evaluation</w:t>
      </w:r>
    </w:p>
    <w:p w14:paraId="00F97018" w14:textId="77777777" w:rsidR="0099146E" w:rsidRDefault="0099146E" w:rsidP="0099146E">
      <w:pPr>
        <w:pStyle w:val="ListParagraph"/>
        <w:numPr>
          <w:ilvl w:val="1"/>
          <w:numId w:val="3"/>
        </w:numPr>
        <w:rPr>
          <w:b/>
          <w:bCs/>
          <w:i/>
          <w:iCs/>
        </w:rPr>
      </w:pPr>
      <w:r>
        <w:rPr>
          <w:rFonts w:hint="eastAsia"/>
          <w:b/>
          <w:bCs/>
          <w:i/>
          <w:iCs/>
        </w:rPr>
        <w:t>MCS17, MCS13</w:t>
      </w:r>
    </w:p>
    <w:p w14:paraId="7C4DFBAB" w14:textId="77777777" w:rsidR="0099146E" w:rsidRPr="00064547" w:rsidRDefault="0099146E" w:rsidP="0099146E">
      <w:pPr>
        <w:rPr>
          <w:b/>
          <w:bCs/>
          <w:i/>
          <w:iCs/>
        </w:rPr>
      </w:pPr>
      <w:r w:rsidRPr="00064547">
        <w:rPr>
          <w:rFonts w:hint="eastAsia"/>
          <w:b/>
          <w:bCs/>
          <w:i/>
          <w:iCs/>
        </w:rPr>
        <w:t>Proposal 1</w:t>
      </w:r>
      <w:r>
        <w:rPr>
          <w:rFonts w:hint="eastAsia"/>
          <w:b/>
          <w:bCs/>
          <w:i/>
          <w:iCs/>
        </w:rPr>
        <w:t>5</w:t>
      </w:r>
      <w:r w:rsidRPr="00064547">
        <w:rPr>
          <w:rFonts w:hint="eastAsia"/>
          <w:b/>
          <w:bCs/>
          <w:i/>
          <w:iCs/>
        </w:rPr>
        <w:t xml:space="preserve">: </w:t>
      </w:r>
      <w:r>
        <w:rPr>
          <w:rFonts w:hint="eastAsia"/>
          <w:b/>
          <w:bCs/>
          <w:i/>
          <w:iCs/>
        </w:rPr>
        <w:t>Consider following parameter assumptions for intra-cell inter-user interference scenario</w:t>
      </w:r>
    </w:p>
    <w:p w14:paraId="56BCBCBE" w14:textId="77777777" w:rsidR="0099146E" w:rsidRPr="00ED7FD8" w:rsidRDefault="0099146E" w:rsidP="0099146E">
      <w:pPr>
        <w:pStyle w:val="ListParagraph"/>
        <w:numPr>
          <w:ilvl w:val="0"/>
          <w:numId w:val="2"/>
        </w:numPr>
        <w:rPr>
          <w:b/>
          <w:bCs/>
          <w:i/>
          <w:iCs/>
        </w:rPr>
      </w:pPr>
      <w:r w:rsidRPr="00ED7FD8">
        <w:rPr>
          <w:b/>
          <w:bCs/>
          <w:i/>
          <w:iCs/>
        </w:rPr>
        <w:t>Duplex CBW/SCS</w:t>
      </w:r>
    </w:p>
    <w:p w14:paraId="21A1A083" w14:textId="77777777" w:rsidR="0099146E" w:rsidRPr="00ED7FD8" w:rsidRDefault="0099146E" w:rsidP="0099146E">
      <w:pPr>
        <w:pStyle w:val="ListParagraph"/>
        <w:numPr>
          <w:ilvl w:val="1"/>
          <w:numId w:val="2"/>
        </w:numPr>
        <w:rPr>
          <w:b/>
          <w:bCs/>
          <w:i/>
          <w:iCs/>
        </w:rPr>
      </w:pPr>
      <w:r w:rsidRPr="00ED7FD8">
        <w:rPr>
          <w:b/>
          <w:bCs/>
          <w:i/>
          <w:iCs/>
        </w:rPr>
        <w:t>For FDD 15kHz SCS: Cover 10MHz CBW</w:t>
      </w:r>
    </w:p>
    <w:p w14:paraId="5097931C" w14:textId="77777777" w:rsidR="0099146E" w:rsidRPr="00ED7FD8" w:rsidRDefault="0099146E" w:rsidP="0099146E">
      <w:pPr>
        <w:pStyle w:val="ListParagraph"/>
        <w:numPr>
          <w:ilvl w:val="1"/>
          <w:numId w:val="2"/>
        </w:numPr>
        <w:rPr>
          <w:b/>
          <w:bCs/>
          <w:i/>
          <w:iCs/>
        </w:rPr>
      </w:pPr>
      <w:r w:rsidRPr="00ED7FD8">
        <w:rPr>
          <w:b/>
          <w:bCs/>
          <w:i/>
          <w:iCs/>
        </w:rPr>
        <w:t>For TDD 30kHz SCS: Cover 40MHz CBW, TDD DL/UL configuration for 30kHz SCS: 7D1S2U(S=6D+4G+4U)</w:t>
      </w:r>
    </w:p>
    <w:p w14:paraId="61F38AFC" w14:textId="77777777" w:rsidR="0099146E" w:rsidRDefault="0099146E" w:rsidP="0099146E">
      <w:pPr>
        <w:pStyle w:val="ListParagraph"/>
        <w:numPr>
          <w:ilvl w:val="0"/>
          <w:numId w:val="3"/>
        </w:numPr>
        <w:rPr>
          <w:b/>
          <w:bCs/>
          <w:i/>
          <w:iCs/>
        </w:rPr>
      </w:pPr>
      <w:r>
        <w:rPr>
          <w:rFonts w:hint="eastAsia"/>
          <w:b/>
          <w:bCs/>
          <w:i/>
          <w:iCs/>
        </w:rPr>
        <w:t>MCS for target UE for evaluation</w:t>
      </w:r>
    </w:p>
    <w:p w14:paraId="5727E260" w14:textId="77777777" w:rsidR="0099146E" w:rsidRDefault="0099146E" w:rsidP="0099146E">
      <w:pPr>
        <w:pStyle w:val="ListParagraph"/>
        <w:numPr>
          <w:ilvl w:val="1"/>
          <w:numId w:val="3"/>
        </w:numPr>
        <w:rPr>
          <w:b/>
          <w:bCs/>
          <w:i/>
          <w:iCs/>
        </w:rPr>
      </w:pPr>
      <w:r>
        <w:rPr>
          <w:rFonts w:hint="eastAsia"/>
          <w:b/>
          <w:bCs/>
          <w:i/>
          <w:iCs/>
        </w:rPr>
        <w:t>MCS17, MCS13</w:t>
      </w:r>
    </w:p>
    <w:p w14:paraId="30246E3E" w14:textId="77777777" w:rsidR="0099146E" w:rsidRPr="00ED7FD8" w:rsidRDefault="0099146E" w:rsidP="0099146E">
      <w:pPr>
        <w:numPr>
          <w:ilvl w:val="0"/>
          <w:numId w:val="3"/>
        </w:numPr>
        <w:rPr>
          <w:b/>
          <w:bCs/>
          <w:i/>
          <w:iCs/>
        </w:rPr>
      </w:pPr>
      <w:r w:rsidRPr="00ED7FD8">
        <w:rPr>
          <w:b/>
          <w:bCs/>
          <w:i/>
          <w:iCs/>
          <w:lang w:val="en-GB"/>
        </w:rPr>
        <w:t>PDCCH and PDSCH allocation in time domain</w:t>
      </w:r>
    </w:p>
    <w:p w14:paraId="00A6138C" w14:textId="77777777" w:rsidR="0099146E" w:rsidRPr="00ED7FD8" w:rsidRDefault="0099146E" w:rsidP="0099146E">
      <w:pPr>
        <w:numPr>
          <w:ilvl w:val="1"/>
          <w:numId w:val="3"/>
        </w:numPr>
        <w:rPr>
          <w:b/>
          <w:bCs/>
          <w:i/>
          <w:iCs/>
        </w:rPr>
      </w:pPr>
      <w:r w:rsidRPr="00ED7FD8">
        <w:rPr>
          <w:b/>
          <w:bCs/>
          <w:i/>
          <w:iCs/>
          <w:lang w:val="en-GB"/>
        </w:rPr>
        <w:lastRenderedPageBreak/>
        <w:t>Use symbols #0 and #1 of each slot for PDCCH</w:t>
      </w:r>
    </w:p>
    <w:p w14:paraId="7E489F39" w14:textId="77777777" w:rsidR="0099146E" w:rsidRPr="00ED7FD8" w:rsidRDefault="0099146E" w:rsidP="0099146E">
      <w:pPr>
        <w:numPr>
          <w:ilvl w:val="1"/>
          <w:numId w:val="3"/>
        </w:numPr>
        <w:rPr>
          <w:b/>
          <w:bCs/>
          <w:i/>
          <w:iCs/>
        </w:rPr>
      </w:pPr>
      <w:r w:rsidRPr="00ED7FD8">
        <w:rPr>
          <w:b/>
          <w:bCs/>
          <w:i/>
          <w:iCs/>
          <w:lang w:val="en-GB"/>
        </w:rPr>
        <w:t>PDSCH mapping type A, Start symbol 2, Duration 12</w:t>
      </w:r>
    </w:p>
    <w:p w14:paraId="431144D8" w14:textId="77777777" w:rsidR="0099146E" w:rsidRPr="00ED7FD8" w:rsidRDefault="0099146E" w:rsidP="0099146E">
      <w:pPr>
        <w:numPr>
          <w:ilvl w:val="0"/>
          <w:numId w:val="3"/>
        </w:numPr>
        <w:rPr>
          <w:b/>
          <w:bCs/>
          <w:i/>
          <w:iCs/>
        </w:rPr>
      </w:pPr>
      <w:r w:rsidRPr="00ED7FD8">
        <w:rPr>
          <w:b/>
          <w:bCs/>
          <w:i/>
          <w:iCs/>
          <w:lang w:val="en-GB"/>
        </w:rPr>
        <w:t>PDSCH allocation in frequency domain</w:t>
      </w:r>
    </w:p>
    <w:p w14:paraId="522762CE" w14:textId="0A4B52E4" w:rsidR="00103F7E" w:rsidRDefault="0099146E" w:rsidP="00BC0D11">
      <w:pPr>
        <w:numPr>
          <w:ilvl w:val="1"/>
          <w:numId w:val="3"/>
        </w:numPr>
      </w:pPr>
      <w:r w:rsidRPr="0099146E">
        <w:rPr>
          <w:b/>
          <w:bCs/>
          <w:i/>
          <w:iCs/>
          <w:lang w:val="en-GB"/>
        </w:rPr>
        <w:t>Full PRB</w:t>
      </w:r>
    </w:p>
    <w:p w14:paraId="350E3153" w14:textId="77777777" w:rsidR="00D77CEF" w:rsidRPr="007B0893" w:rsidRDefault="00D77CEF" w:rsidP="00D77CEF">
      <w:pPr>
        <w:pStyle w:val="Heading1"/>
        <w:jc w:val="both"/>
        <w:rPr>
          <w:lang w:val="en-US"/>
        </w:rPr>
      </w:pPr>
      <w:r w:rsidRPr="007B0893">
        <w:rPr>
          <w:lang w:val="en-US"/>
        </w:rPr>
        <w:t>References</w:t>
      </w:r>
    </w:p>
    <w:p w14:paraId="7C86FE43" w14:textId="061D5C79" w:rsidR="00D77CEF" w:rsidRDefault="00D77CEF" w:rsidP="00D77CEF">
      <w:pPr>
        <w:ind w:left="720" w:hanging="720"/>
        <w:rPr>
          <w:rFonts w:cstheme="minorHAnsi"/>
        </w:rPr>
      </w:pPr>
      <w:r w:rsidRPr="007B0893">
        <w:rPr>
          <w:rFonts w:cstheme="minorHAnsi"/>
        </w:rPr>
        <w:t>[1]</w:t>
      </w:r>
      <w:r w:rsidRPr="007B0893">
        <w:rPr>
          <w:rFonts w:cstheme="minorHAnsi"/>
        </w:rPr>
        <w:tab/>
        <w:t>R</w:t>
      </w:r>
      <w:r w:rsidR="00907B81">
        <w:rPr>
          <w:rFonts w:cstheme="minorHAnsi"/>
        </w:rPr>
        <w:t>P-2</w:t>
      </w:r>
      <w:r w:rsidR="001E3E6C">
        <w:rPr>
          <w:rFonts w:cstheme="minorHAnsi" w:hint="eastAsia"/>
        </w:rPr>
        <w:t>52957</w:t>
      </w:r>
      <w:r w:rsidRPr="007B0893">
        <w:rPr>
          <w:rFonts w:cstheme="minorHAnsi"/>
        </w:rPr>
        <w:t xml:space="preserve">: </w:t>
      </w:r>
      <w:r w:rsidR="00B86049" w:rsidRPr="00B86049">
        <w:rPr>
          <w:rFonts w:cstheme="minorHAnsi"/>
        </w:rPr>
        <w:t xml:space="preserve">WID on NR demodulation performance: Phase </w:t>
      </w:r>
      <w:r w:rsidR="006D218B">
        <w:rPr>
          <w:rFonts w:cstheme="minorHAnsi" w:hint="eastAsia"/>
        </w:rPr>
        <w:t>6</w:t>
      </w:r>
      <w:r w:rsidRPr="007B0893">
        <w:rPr>
          <w:rFonts w:cstheme="minorHAnsi"/>
        </w:rPr>
        <w:t xml:space="preserve">, </w:t>
      </w:r>
      <w:r w:rsidR="00B86049">
        <w:rPr>
          <w:rFonts w:cstheme="minorHAnsi"/>
        </w:rPr>
        <w:t xml:space="preserve">China Telecom, </w:t>
      </w:r>
      <w:r w:rsidR="006D218B">
        <w:rPr>
          <w:rFonts w:cstheme="minorHAnsi" w:hint="eastAsia"/>
        </w:rPr>
        <w:t>BT</w:t>
      </w:r>
      <w:r w:rsidRPr="007B0893">
        <w:rPr>
          <w:rFonts w:cstheme="minorHAnsi"/>
        </w:rPr>
        <w:t>, RAN</w:t>
      </w:r>
      <w:r w:rsidR="00B86049">
        <w:rPr>
          <w:rFonts w:cstheme="minorHAnsi"/>
        </w:rPr>
        <w:t>#10</w:t>
      </w:r>
      <w:r w:rsidR="006D218B">
        <w:rPr>
          <w:rFonts w:cstheme="minorHAnsi" w:hint="eastAsia"/>
        </w:rPr>
        <w:t>9</w:t>
      </w:r>
      <w:r w:rsidRPr="007B0893">
        <w:rPr>
          <w:rFonts w:cstheme="minorHAnsi"/>
        </w:rPr>
        <w:t xml:space="preserve">, </w:t>
      </w:r>
      <w:r w:rsidR="006D218B">
        <w:rPr>
          <w:rFonts w:cstheme="minorHAnsi" w:hint="eastAsia"/>
        </w:rPr>
        <w:t>Beijing</w:t>
      </w:r>
      <w:r w:rsidRPr="007B0893">
        <w:rPr>
          <w:rFonts w:cstheme="minorHAnsi"/>
        </w:rPr>
        <w:t xml:space="preserve">, </w:t>
      </w:r>
      <w:r w:rsidR="000C21E0">
        <w:rPr>
          <w:rFonts w:cstheme="minorHAnsi"/>
        </w:rPr>
        <w:t>China</w:t>
      </w:r>
    </w:p>
    <w:p w14:paraId="5FBEAE6E" w14:textId="5DAE563E" w:rsidR="00327445" w:rsidRDefault="00327445" w:rsidP="00D77CEF">
      <w:pPr>
        <w:ind w:left="720" w:hanging="720"/>
      </w:pPr>
      <w:r>
        <w:rPr>
          <w:rFonts w:cstheme="minorHAnsi" w:hint="eastAsia"/>
        </w:rPr>
        <w:t>[2]</w:t>
      </w:r>
      <w:r>
        <w:rPr>
          <w:rFonts w:cstheme="minorHAnsi"/>
        </w:rPr>
        <w:tab/>
      </w:r>
      <w:r>
        <w:t>TS38.101-4</w:t>
      </w:r>
    </w:p>
    <w:p w14:paraId="16F02702" w14:textId="33678835" w:rsidR="008256B4" w:rsidRDefault="008256B4" w:rsidP="00D77CEF">
      <w:pPr>
        <w:ind w:left="720" w:hanging="720"/>
        <w:rPr>
          <w:rFonts w:cstheme="minorHAnsi"/>
        </w:rPr>
      </w:pPr>
      <w:r>
        <w:rPr>
          <w:rFonts w:hint="eastAsia"/>
        </w:rPr>
        <w:t>[3]</w:t>
      </w:r>
      <w:r>
        <w:tab/>
      </w:r>
      <w:r>
        <w:rPr>
          <w:rFonts w:hint="eastAsia"/>
        </w:rPr>
        <w:t>TS38.214</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C4743"/>
    <w:multiLevelType w:val="hybridMultilevel"/>
    <w:tmpl w:val="4B544828"/>
    <w:lvl w:ilvl="0" w:tplc="A97C8816">
      <w:start w:val="1"/>
      <w:numFmt w:val="decimal"/>
      <w:lvlText w:val="%1."/>
      <w:lvlJc w:val="left"/>
      <w:pPr>
        <w:ind w:left="1020" w:hanging="360"/>
      </w:pPr>
    </w:lvl>
    <w:lvl w:ilvl="1" w:tplc="1B7A6FD6">
      <w:start w:val="1"/>
      <w:numFmt w:val="decimal"/>
      <w:lvlText w:val="%2."/>
      <w:lvlJc w:val="left"/>
      <w:pPr>
        <w:ind w:left="1020" w:hanging="360"/>
      </w:pPr>
    </w:lvl>
    <w:lvl w:ilvl="2" w:tplc="F6B0439E">
      <w:start w:val="1"/>
      <w:numFmt w:val="decimal"/>
      <w:lvlText w:val="%3."/>
      <w:lvlJc w:val="left"/>
      <w:pPr>
        <w:ind w:left="1020" w:hanging="360"/>
      </w:pPr>
    </w:lvl>
    <w:lvl w:ilvl="3" w:tplc="9278806C">
      <w:start w:val="1"/>
      <w:numFmt w:val="decimal"/>
      <w:lvlText w:val="%4."/>
      <w:lvlJc w:val="left"/>
      <w:pPr>
        <w:ind w:left="1020" w:hanging="360"/>
      </w:pPr>
    </w:lvl>
    <w:lvl w:ilvl="4" w:tplc="3A74D000">
      <w:start w:val="1"/>
      <w:numFmt w:val="decimal"/>
      <w:lvlText w:val="%5."/>
      <w:lvlJc w:val="left"/>
      <w:pPr>
        <w:ind w:left="1020" w:hanging="360"/>
      </w:pPr>
    </w:lvl>
    <w:lvl w:ilvl="5" w:tplc="3C969674">
      <w:start w:val="1"/>
      <w:numFmt w:val="decimal"/>
      <w:lvlText w:val="%6."/>
      <w:lvlJc w:val="left"/>
      <w:pPr>
        <w:ind w:left="1020" w:hanging="360"/>
      </w:pPr>
    </w:lvl>
    <w:lvl w:ilvl="6" w:tplc="56627074">
      <w:start w:val="1"/>
      <w:numFmt w:val="decimal"/>
      <w:lvlText w:val="%7."/>
      <w:lvlJc w:val="left"/>
      <w:pPr>
        <w:ind w:left="1020" w:hanging="360"/>
      </w:pPr>
    </w:lvl>
    <w:lvl w:ilvl="7" w:tplc="6BE4A06C">
      <w:start w:val="1"/>
      <w:numFmt w:val="decimal"/>
      <w:lvlText w:val="%8."/>
      <w:lvlJc w:val="left"/>
      <w:pPr>
        <w:ind w:left="1020" w:hanging="360"/>
      </w:pPr>
    </w:lvl>
    <w:lvl w:ilvl="8" w:tplc="F6862928">
      <w:start w:val="1"/>
      <w:numFmt w:val="decimal"/>
      <w:lvlText w:val="%9."/>
      <w:lvlJc w:val="left"/>
      <w:pPr>
        <w:ind w:left="1020" w:hanging="360"/>
      </w:pPr>
    </w:lvl>
  </w:abstractNum>
  <w:abstractNum w:abstractNumId="3"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48A52203"/>
    <w:multiLevelType w:val="hybridMultilevel"/>
    <w:tmpl w:val="FC8AC55A"/>
    <w:lvl w:ilvl="0" w:tplc="A8427916">
      <w:start w:val="1"/>
      <w:numFmt w:val="decimal"/>
      <w:lvlText w:val="%1."/>
      <w:lvlJc w:val="left"/>
      <w:pPr>
        <w:ind w:left="1020" w:hanging="360"/>
      </w:pPr>
    </w:lvl>
    <w:lvl w:ilvl="1" w:tplc="CA14E11A">
      <w:start w:val="1"/>
      <w:numFmt w:val="decimal"/>
      <w:lvlText w:val="%2."/>
      <w:lvlJc w:val="left"/>
      <w:pPr>
        <w:ind w:left="1020" w:hanging="360"/>
      </w:pPr>
    </w:lvl>
    <w:lvl w:ilvl="2" w:tplc="333621C8">
      <w:start w:val="1"/>
      <w:numFmt w:val="decimal"/>
      <w:lvlText w:val="%3."/>
      <w:lvlJc w:val="left"/>
      <w:pPr>
        <w:ind w:left="1020" w:hanging="360"/>
      </w:pPr>
    </w:lvl>
    <w:lvl w:ilvl="3" w:tplc="3B663E2E">
      <w:start w:val="1"/>
      <w:numFmt w:val="decimal"/>
      <w:lvlText w:val="%4."/>
      <w:lvlJc w:val="left"/>
      <w:pPr>
        <w:ind w:left="1020" w:hanging="360"/>
      </w:pPr>
    </w:lvl>
    <w:lvl w:ilvl="4" w:tplc="ED24160C">
      <w:start w:val="1"/>
      <w:numFmt w:val="decimal"/>
      <w:lvlText w:val="%5."/>
      <w:lvlJc w:val="left"/>
      <w:pPr>
        <w:ind w:left="1020" w:hanging="360"/>
      </w:pPr>
    </w:lvl>
    <w:lvl w:ilvl="5" w:tplc="3EC0DB7E">
      <w:start w:val="1"/>
      <w:numFmt w:val="decimal"/>
      <w:lvlText w:val="%6."/>
      <w:lvlJc w:val="left"/>
      <w:pPr>
        <w:ind w:left="1020" w:hanging="360"/>
      </w:pPr>
    </w:lvl>
    <w:lvl w:ilvl="6" w:tplc="05ACD046">
      <w:start w:val="1"/>
      <w:numFmt w:val="decimal"/>
      <w:lvlText w:val="%7."/>
      <w:lvlJc w:val="left"/>
      <w:pPr>
        <w:ind w:left="1020" w:hanging="360"/>
      </w:pPr>
    </w:lvl>
    <w:lvl w:ilvl="7" w:tplc="96084804">
      <w:start w:val="1"/>
      <w:numFmt w:val="decimal"/>
      <w:lvlText w:val="%8."/>
      <w:lvlJc w:val="left"/>
      <w:pPr>
        <w:ind w:left="1020" w:hanging="360"/>
      </w:pPr>
    </w:lvl>
    <w:lvl w:ilvl="8" w:tplc="3B70BC90">
      <w:start w:val="1"/>
      <w:numFmt w:val="decimal"/>
      <w:lvlText w:val="%9."/>
      <w:lvlJc w:val="left"/>
      <w:pPr>
        <w:ind w:left="1020" w:hanging="360"/>
      </w:pPr>
    </w:lvl>
  </w:abstractNum>
  <w:abstractNum w:abstractNumId="11"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7712AE"/>
    <w:multiLevelType w:val="hybridMultilevel"/>
    <w:tmpl w:val="BCD84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063B79"/>
    <w:multiLevelType w:val="hybridMultilevel"/>
    <w:tmpl w:val="A674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17"/>
  </w:num>
  <w:num w:numId="2" w16cid:durableId="1965186956">
    <w:abstractNumId w:val="11"/>
  </w:num>
  <w:num w:numId="3" w16cid:durableId="1972903787">
    <w:abstractNumId w:val="16"/>
  </w:num>
  <w:num w:numId="4" w16cid:durableId="492379697">
    <w:abstractNumId w:val="7"/>
  </w:num>
  <w:num w:numId="5" w16cid:durableId="290675087">
    <w:abstractNumId w:val="4"/>
  </w:num>
  <w:num w:numId="6" w16cid:durableId="1693874175">
    <w:abstractNumId w:val="1"/>
  </w:num>
  <w:num w:numId="7" w16cid:durableId="2136487866">
    <w:abstractNumId w:val="5"/>
  </w:num>
  <w:num w:numId="8" w16cid:durableId="737285413">
    <w:abstractNumId w:val="15"/>
  </w:num>
  <w:num w:numId="9" w16cid:durableId="195117959">
    <w:abstractNumId w:val="12"/>
  </w:num>
  <w:num w:numId="10" w16cid:durableId="823396869">
    <w:abstractNumId w:val="0"/>
  </w:num>
  <w:num w:numId="11" w16cid:durableId="1872958898">
    <w:abstractNumId w:val="3"/>
  </w:num>
  <w:num w:numId="12" w16cid:durableId="183983214">
    <w:abstractNumId w:val="8"/>
  </w:num>
  <w:num w:numId="13" w16cid:durableId="1358431342">
    <w:abstractNumId w:val="6"/>
  </w:num>
  <w:num w:numId="14" w16cid:durableId="665133630">
    <w:abstractNumId w:val="13"/>
  </w:num>
  <w:num w:numId="15" w16cid:durableId="1606959530">
    <w:abstractNumId w:val="14"/>
  </w:num>
  <w:num w:numId="16" w16cid:durableId="196740514">
    <w:abstractNumId w:val="9"/>
  </w:num>
  <w:num w:numId="17" w16cid:durableId="861699252">
    <w:abstractNumId w:val="2"/>
  </w:num>
  <w:num w:numId="18" w16cid:durableId="11001821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0361"/>
    <w:rsid w:val="000015BD"/>
    <w:rsid w:val="0000503D"/>
    <w:rsid w:val="00007EB2"/>
    <w:rsid w:val="00027B4B"/>
    <w:rsid w:val="00034389"/>
    <w:rsid w:val="00034B41"/>
    <w:rsid w:val="00045765"/>
    <w:rsid w:val="00053F06"/>
    <w:rsid w:val="00056F95"/>
    <w:rsid w:val="0006407D"/>
    <w:rsid w:val="00064547"/>
    <w:rsid w:val="00073ABD"/>
    <w:rsid w:val="00081CC2"/>
    <w:rsid w:val="00087804"/>
    <w:rsid w:val="00087849"/>
    <w:rsid w:val="00096192"/>
    <w:rsid w:val="0009773F"/>
    <w:rsid w:val="000B49A3"/>
    <w:rsid w:val="000C21E0"/>
    <w:rsid w:val="000C31C0"/>
    <w:rsid w:val="000C54A1"/>
    <w:rsid w:val="000D470D"/>
    <w:rsid w:val="000D603D"/>
    <w:rsid w:val="000D7046"/>
    <w:rsid w:val="000E067F"/>
    <w:rsid w:val="000E2D4A"/>
    <w:rsid w:val="000E7133"/>
    <w:rsid w:val="000F2924"/>
    <w:rsid w:val="00102D02"/>
    <w:rsid w:val="0010319F"/>
    <w:rsid w:val="00103F7E"/>
    <w:rsid w:val="00110301"/>
    <w:rsid w:val="00110490"/>
    <w:rsid w:val="0011136E"/>
    <w:rsid w:val="00112C52"/>
    <w:rsid w:val="001146BF"/>
    <w:rsid w:val="00120B14"/>
    <w:rsid w:val="00123F40"/>
    <w:rsid w:val="00124628"/>
    <w:rsid w:val="001279CD"/>
    <w:rsid w:val="00136EDC"/>
    <w:rsid w:val="00144778"/>
    <w:rsid w:val="001502EF"/>
    <w:rsid w:val="0015340C"/>
    <w:rsid w:val="001553C4"/>
    <w:rsid w:val="00156B35"/>
    <w:rsid w:val="00165944"/>
    <w:rsid w:val="001712CF"/>
    <w:rsid w:val="001730A0"/>
    <w:rsid w:val="00174193"/>
    <w:rsid w:val="001758EA"/>
    <w:rsid w:val="0018413C"/>
    <w:rsid w:val="00185A1D"/>
    <w:rsid w:val="00186A57"/>
    <w:rsid w:val="00186FB5"/>
    <w:rsid w:val="00194DD3"/>
    <w:rsid w:val="001A130B"/>
    <w:rsid w:val="001A2F7E"/>
    <w:rsid w:val="001B296C"/>
    <w:rsid w:val="001C0C8F"/>
    <w:rsid w:val="001E2708"/>
    <w:rsid w:val="001E33A2"/>
    <w:rsid w:val="001E3E6C"/>
    <w:rsid w:val="001E4DBA"/>
    <w:rsid w:val="001F08F3"/>
    <w:rsid w:val="001F2F31"/>
    <w:rsid w:val="00205E8C"/>
    <w:rsid w:val="00210685"/>
    <w:rsid w:val="00214CBD"/>
    <w:rsid w:val="0021506A"/>
    <w:rsid w:val="00215542"/>
    <w:rsid w:val="00223727"/>
    <w:rsid w:val="002269AD"/>
    <w:rsid w:val="00236C27"/>
    <w:rsid w:val="002378F1"/>
    <w:rsid w:val="002408F1"/>
    <w:rsid w:val="00247016"/>
    <w:rsid w:val="00293A71"/>
    <w:rsid w:val="00293CDA"/>
    <w:rsid w:val="0029483E"/>
    <w:rsid w:val="002B5819"/>
    <w:rsid w:val="002C42FD"/>
    <w:rsid w:val="002C5092"/>
    <w:rsid w:val="002D1610"/>
    <w:rsid w:val="002D308F"/>
    <w:rsid w:val="002D6E90"/>
    <w:rsid w:val="002D7BC6"/>
    <w:rsid w:val="002E1A9E"/>
    <w:rsid w:val="002F0C84"/>
    <w:rsid w:val="002F2EB8"/>
    <w:rsid w:val="002F662A"/>
    <w:rsid w:val="003103AF"/>
    <w:rsid w:val="00311E60"/>
    <w:rsid w:val="003146D2"/>
    <w:rsid w:val="003171B5"/>
    <w:rsid w:val="0032218F"/>
    <w:rsid w:val="00327445"/>
    <w:rsid w:val="00327BAC"/>
    <w:rsid w:val="00346988"/>
    <w:rsid w:val="003607D5"/>
    <w:rsid w:val="003711BA"/>
    <w:rsid w:val="00375E9D"/>
    <w:rsid w:val="003807BF"/>
    <w:rsid w:val="003828B1"/>
    <w:rsid w:val="00385467"/>
    <w:rsid w:val="003928E6"/>
    <w:rsid w:val="003A1196"/>
    <w:rsid w:val="003A1C85"/>
    <w:rsid w:val="003A674D"/>
    <w:rsid w:val="003A6FDD"/>
    <w:rsid w:val="003B6016"/>
    <w:rsid w:val="003B6150"/>
    <w:rsid w:val="003E2B4C"/>
    <w:rsid w:val="003E3BBA"/>
    <w:rsid w:val="003E7EC7"/>
    <w:rsid w:val="003F15CD"/>
    <w:rsid w:val="00401482"/>
    <w:rsid w:val="00402A67"/>
    <w:rsid w:val="00404FB4"/>
    <w:rsid w:val="00413B36"/>
    <w:rsid w:val="00414BFD"/>
    <w:rsid w:val="00417AB8"/>
    <w:rsid w:val="00417E34"/>
    <w:rsid w:val="00420A56"/>
    <w:rsid w:val="004222CD"/>
    <w:rsid w:val="004309F7"/>
    <w:rsid w:val="00430F2C"/>
    <w:rsid w:val="004432A0"/>
    <w:rsid w:val="00446F0D"/>
    <w:rsid w:val="00447437"/>
    <w:rsid w:val="00463BDC"/>
    <w:rsid w:val="00474649"/>
    <w:rsid w:val="00481803"/>
    <w:rsid w:val="0048435D"/>
    <w:rsid w:val="0048664A"/>
    <w:rsid w:val="004873B8"/>
    <w:rsid w:val="00495E9A"/>
    <w:rsid w:val="00496C86"/>
    <w:rsid w:val="004A1103"/>
    <w:rsid w:val="004B240B"/>
    <w:rsid w:val="004B6D5A"/>
    <w:rsid w:val="004C4185"/>
    <w:rsid w:val="004C5E34"/>
    <w:rsid w:val="004D0BC3"/>
    <w:rsid w:val="004D46B9"/>
    <w:rsid w:val="004E0101"/>
    <w:rsid w:val="004F2C2A"/>
    <w:rsid w:val="004F3700"/>
    <w:rsid w:val="004F5059"/>
    <w:rsid w:val="005029C0"/>
    <w:rsid w:val="00505D6F"/>
    <w:rsid w:val="005116E0"/>
    <w:rsid w:val="00511D2F"/>
    <w:rsid w:val="0051271F"/>
    <w:rsid w:val="00521F0C"/>
    <w:rsid w:val="005266B4"/>
    <w:rsid w:val="0052720C"/>
    <w:rsid w:val="00542820"/>
    <w:rsid w:val="005501CB"/>
    <w:rsid w:val="00551E92"/>
    <w:rsid w:val="00552D25"/>
    <w:rsid w:val="00561F17"/>
    <w:rsid w:val="00570499"/>
    <w:rsid w:val="0058059E"/>
    <w:rsid w:val="00580788"/>
    <w:rsid w:val="00582034"/>
    <w:rsid w:val="00587A62"/>
    <w:rsid w:val="00590EF5"/>
    <w:rsid w:val="00592BDD"/>
    <w:rsid w:val="005A2D8F"/>
    <w:rsid w:val="005A47F0"/>
    <w:rsid w:val="005B198B"/>
    <w:rsid w:val="005C1949"/>
    <w:rsid w:val="005C1A71"/>
    <w:rsid w:val="005C3AC9"/>
    <w:rsid w:val="005C52DE"/>
    <w:rsid w:val="005C74EA"/>
    <w:rsid w:val="005E1A1D"/>
    <w:rsid w:val="005E7B37"/>
    <w:rsid w:val="005F0751"/>
    <w:rsid w:val="005F569B"/>
    <w:rsid w:val="006038AA"/>
    <w:rsid w:val="00603F66"/>
    <w:rsid w:val="00611583"/>
    <w:rsid w:val="00616C71"/>
    <w:rsid w:val="00617253"/>
    <w:rsid w:val="00622030"/>
    <w:rsid w:val="006235AC"/>
    <w:rsid w:val="00623B60"/>
    <w:rsid w:val="006246CC"/>
    <w:rsid w:val="00631B93"/>
    <w:rsid w:val="006327F7"/>
    <w:rsid w:val="00651FC9"/>
    <w:rsid w:val="00657D02"/>
    <w:rsid w:val="006633BD"/>
    <w:rsid w:val="006707B1"/>
    <w:rsid w:val="00671A1E"/>
    <w:rsid w:val="00675864"/>
    <w:rsid w:val="00676FDF"/>
    <w:rsid w:val="00693D77"/>
    <w:rsid w:val="006A158D"/>
    <w:rsid w:val="006A385C"/>
    <w:rsid w:val="006B1C5A"/>
    <w:rsid w:val="006B4272"/>
    <w:rsid w:val="006C1FD7"/>
    <w:rsid w:val="006C7991"/>
    <w:rsid w:val="006D0538"/>
    <w:rsid w:val="006D218B"/>
    <w:rsid w:val="006D274B"/>
    <w:rsid w:val="006D3B22"/>
    <w:rsid w:val="006D5018"/>
    <w:rsid w:val="006E089D"/>
    <w:rsid w:val="006E211B"/>
    <w:rsid w:val="006F1EB4"/>
    <w:rsid w:val="006F7416"/>
    <w:rsid w:val="0070001B"/>
    <w:rsid w:val="00704F26"/>
    <w:rsid w:val="007063CC"/>
    <w:rsid w:val="00712037"/>
    <w:rsid w:val="00713A34"/>
    <w:rsid w:val="00715649"/>
    <w:rsid w:val="007163EE"/>
    <w:rsid w:val="0072034A"/>
    <w:rsid w:val="0072377A"/>
    <w:rsid w:val="00734A5A"/>
    <w:rsid w:val="007356F1"/>
    <w:rsid w:val="00735F25"/>
    <w:rsid w:val="0074398D"/>
    <w:rsid w:val="00745CD9"/>
    <w:rsid w:val="0075507E"/>
    <w:rsid w:val="00771444"/>
    <w:rsid w:val="007763B9"/>
    <w:rsid w:val="007812BF"/>
    <w:rsid w:val="00784AA6"/>
    <w:rsid w:val="00793629"/>
    <w:rsid w:val="00795754"/>
    <w:rsid w:val="00796742"/>
    <w:rsid w:val="007A2BF4"/>
    <w:rsid w:val="007A30C3"/>
    <w:rsid w:val="007A3872"/>
    <w:rsid w:val="007A4EA0"/>
    <w:rsid w:val="007A6559"/>
    <w:rsid w:val="007B2AE4"/>
    <w:rsid w:val="007C0B9B"/>
    <w:rsid w:val="007C6C22"/>
    <w:rsid w:val="007D19BA"/>
    <w:rsid w:val="007D3F96"/>
    <w:rsid w:val="007E3F3A"/>
    <w:rsid w:val="007F254D"/>
    <w:rsid w:val="007F462B"/>
    <w:rsid w:val="00802126"/>
    <w:rsid w:val="00807E7A"/>
    <w:rsid w:val="008250D4"/>
    <w:rsid w:val="008256B4"/>
    <w:rsid w:val="008277C1"/>
    <w:rsid w:val="00831443"/>
    <w:rsid w:val="00831C54"/>
    <w:rsid w:val="00834B68"/>
    <w:rsid w:val="00853563"/>
    <w:rsid w:val="008708EE"/>
    <w:rsid w:val="00875D16"/>
    <w:rsid w:val="008852D7"/>
    <w:rsid w:val="008A450E"/>
    <w:rsid w:val="008A509E"/>
    <w:rsid w:val="008B0C95"/>
    <w:rsid w:val="008B4008"/>
    <w:rsid w:val="008B418B"/>
    <w:rsid w:val="008C3FD6"/>
    <w:rsid w:val="008D39BB"/>
    <w:rsid w:val="008E0904"/>
    <w:rsid w:val="008E40C7"/>
    <w:rsid w:val="008E56C3"/>
    <w:rsid w:val="008E6FE9"/>
    <w:rsid w:val="008F0C8E"/>
    <w:rsid w:val="008F39D8"/>
    <w:rsid w:val="008F57AB"/>
    <w:rsid w:val="0090430A"/>
    <w:rsid w:val="009059BC"/>
    <w:rsid w:val="00907B81"/>
    <w:rsid w:val="0091433B"/>
    <w:rsid w:val="009209FF"/>
    <w:rsid w:val="00920CBE"/>
    <w:rsid w:val="00937A5C"/>
    <w:rsid w:val="009410B2"/>
    <w:rsid w:val="009426D3"/>
    <w:rsid w:val="0094483F"/>
    <w:rsid w:val="00946A38"/>
    <w:rsid w:val="009470DA"/>
    <w:rsid w:val="00953A83"/>
    <w:rsid w:val="0095684A"/>
    <w:rsid w:val="00956E93"/>
    <w:rsid w:val="0096205C"/>
    <w:rsid w:val="00964367"/>
    <w:rsid w:val="00965A3E"/>
    <w:rsid w:val="00965B57"/>
    <w:rsid w:val="00972EF4"/>
    <w:rsid w:val="00977AD4"/>
    <w:rsid w:val="0098500B"/>
    <w:rsid w:val="00986403"/>
    <w:rsid w:val="00986700"/>
    <w:rsid w:val="00990608"/>
    <w:rsid w:val="009911A1"/>
    <w:rsid w:val="0099146E"/>
    <w:rsid w:val="00995748"/>
    <w:rsid w:val="009976A5"/>
    <w:rsid w:val="00997EDD"/>
    <w:rsid w:val="009A4C6C"/>
    <w:rsid w:val="009B5004"/>
    <w:rsid w:val="009D11B8"/>
    <w:rsid w:val="009E68D8"/>
    <w:rsid w:val="009E756F"/>
    <w:rsid w:val="009E7A15"/>
    <w:rsid w:val="00A0170B"/>
    <w:rsid w:val="00A04F15"/>
    <w:rsid w:val="00A05117"/>
    <w:rsid w:val="00A1069A"/>
    <w:rsid w:val="00A170E4"/>
    <w:rsid w:val="00A20037"/>
    <w:rsid w:val="00A273B5"/>
    <w:rsid w:val="00A35FEE"/>
    <w:rsid w:val="00A36563"/>
    <w:rsid w:val="00A52C9E"/>
    <w:rsid w:val="00A56D25"/>
    <w:rsid w:val="00A602FC"/>
    <w:rsid w:val="00A66309"/>
    <w:rsid w:val="00A66BA9"/>
    <w:rsid w:val="00A67637"/>
    <w:rsid w:val="00A710EB"/>
    <w:rsid w:val="00A73B4E"/>
    <w:rsid w:val="00A76968"/>
    <w:rsid w:val="00A8323D"/>
    <w:rsid w:val="00A9326A"/>
    <w:rsid w:val="00AA14DF"/>
    <w:rsid w:val="00AA2290"/>
    <w:rsid w:val="00AC3E7E"/>
    <w:rsid w:val="00AC4AFD"/>
    <w:rsid w:val="00AC6F6B"/>
    <w:rsid w:val="00AD4659"/>
    <w:rsid w:val="00AD64F6"/>
    <w:rsid w:val="00AE0B0B"/>
    <w:rsid w:val="00AE4814"/>
    <w:rsid w:val="00AE686F"/>
    <w:rsid w:val="00B03286"/>
    <w:rsid w:val="00B05B57"/>
    <w:rsid w:val="00B1052A"/>
    <w:rsid w:val="00B15A9E"/>
    <w:rsid w:val="00B178AB"/>
    <w:rsid w:val="00B215A4"/>
    <w:rsid w:val="00B21B71"/>
    <w:rsid w:val="00B23200"/>
    <w:rsid w:val="00B354BA"/>
    <w:rsid w:val="00B37454"/>
    <w:rsid w:val="00B40630"/>
    <w:rsid w:val="00B40C43"/>
    <w:rsid w:val="00B411C6"/>
    <w:rsid w:val="00B447FE"/>
    <w:rsid w:val="00B46F54"/>
    <w:rsid w:val="00B57B9B"/>
    <w:rsid w:val="00B71548"/>
    <w:rsid w:val="00B71768"/>
    <w:rsid w:val="00B71BCF"/>
    <w:rsid w:val="00B822AA"/>
    <w:rsid w:val="00B82F80"/>
    <w:rsid w:val="00B833B6"/>
    <w:rsid w:val="00B86049"/>
    <w:rsid w:val="00B91BD1"/>
    <w:rsid w:val="00BA134B"/>
    <w:rsid w:val="00BA5B1D"/>
    <w:rsid w:val="00BA7331"/>
    <w:rsid w:val="00BB289A"/>
    <w:rsid w:val="00BB73AF"/>
    <w:rsid w:val="00BB7C33"/>
    <w:rsid w:val="00BC78C3"/>
    <w:rsid w:val="00BD7404"/>
    <w:rsid w:val="00BF3DF7"/>
    <w:rsid w:val="00C04817"/>
    <w:rsid w:val="00C073EB"/>
    <w:rsid w:val="00C170C3"/>
    <w:rsid w:val="00C17166"/>
    <w:rsid w:val="00C20F4F"/>
    <w:rsid w:val="00C23729"/>
    <w:rsid w:val="00C32A0A"/>
    <w:rsid w:val="00C33866"/>
    <w:rsid w:val="00C34CB3"/>
    <w:rsid w:val="00C368F2"/>
    <w:rsid w:val="00C410F5"/>
    <w:rsid w:val="00C456A0"/>
    <w:rsid w:val="00C4771D"/>
    <w:rsid w:val="00C519B3"/>
    <w:rsid w:val="00C51DC8"/>
    <w:rsid w:val="00C53000"/>
    <w:rsid w:val="00C53FD1"/>
    <w:rsid w:val="00C724B6"/>
    <w:rsid w:val="00C7252B"/>
    <w:rsid w:val="00C744F6"/>
    <w:rsid w:val="00C76923"/>
    <w:rsid w:val="00C80352"/>
    <w:rsid w:val="00C80469"/>
    <w:rsid w:val="00C846FA"/>
    <w:rsid w:val="00C84CCC"/>
    <w:rsid w:val="00C86D2B"/>
    <w:rsid w:val="00CB0A7A"/>
    <w:rsid w:val="00CD07E7"/>
    <w:rsid w:val="00CD5DDC"/>
    <w:rsid w:val="00CE08AE"/>
    <w:rsid w:val="00CE0924"/>
    <w:rsid w:val="00CF0EA6"/>
    <w:rsid w:val="00CF7703"/>
    <w:rsid w:val="00D02167"/>
    <w:rsid w:val="00D03808"/>
    <w:rsid w:val="00D052C8"/>
    <w:rsid w:val="00D1053F"/>
    <w:rsid w:val="00D11727"/>
    <w:rsid w:val="00D11F60"/>
    <w:rsid w:val="00D16CB0"/>
    <w:rsid w:val="00D20449"/>
    <w:rsid w:val="00D2268B"/>
    <w:rsid w:val="00D24470"/>
    <w:rsid w:val="00D372C8"/>
    <w:rsid w:val="00D408E3"/>
    <w:rsid w:val="00D4495B"/>
    <w:rsid w:val="00D537E0"/>
    <w:rsid w:val="00D54C46"/>
    <w:rsid w:val="00D54F90"/>
    <w:rsid w:val="00D567EE"/>
    <w:rsid w:val="00D57677"/>
    <w:rsid w:val="00D6340D"/>
    <w:rsid w:val="00D663D8"/>
    <w:rsid w:val="00D704C7"/>
    <w:rsid w:val="00D71777"/>
    <w:rsid w:val="00D71F4E"/>
    <w:rsid w:val="00D72C76"/>
    <w:rsid w:val="00D746BB"/>
    <w:rsid w:val="00D7539E"/>
    <w:rsid w:val="00D758B6"/>
    <w:rsid w:val="00D77CEF"/>
    <w:rsid w:val="00D77E1D"/>
    <w:rsid w:val="00D9114F"/>
    <w:rsid w:val="00D93745"/>
    <w:rsid w:val="00D946F7"/>
    <w:rsid w:val="00DA44D6"/>
    <w:rsid w:val="00DA4DD4"/>
    <w:rsid w:val="00DA7E18"/>
    <w:rsid w:val="00DB1A9C"/>
    <w:rsid w:val="00DB40BC"/>
    <w:rsid w:val="00DB7E13"/>
    <w:rsid w:val="00DD4799"/>
    <w:rsid w:val="00DD4B90"/>
    <w:rsid w:val="00DD5B25"/>
    <w:rsid w:val="00DE01F8"/>
    <w:rsid w:val="00DE51EF"/>
    <w:rsid w:val="00DF17E2"/>
    <w:rsid w:val="00DF6F43"/>
    <w:rsid w:val="00E048C4"/>
    <w:rsid w:val="00E12136"/>
    <w:rsid w:val="00E14F19"/>
    <w:rsid w:val="00E16D81"/>
    <w:rsid w:val="00E16E6F"/>
    <w:rsid w:val="00E248F6"/>
    <w:rsid w:val="00E27961"/>
    <w:rsid w:val="00E3077D"/>
    <w:rsid w:val="00E35A04"/>
    <w:rsid w:val="00E44C58"/>
    <w:rsid w:val="00E471E5"/>
    <w:rsid w:val="00E47499"/>
    <w:rsid w:val="00E47C3A"/>
    <w:rsid w:val="00E6621A"/>
    <w:rsid w:val="00E67715"/>
    <w:rsid w:val="00E70DA1"/>
    <w:rsid w:val="00E767AF"/>
    <w:rsid w:val="00E86D17"/>
    <w:rsid w:val="00E95570"/>
    <w:rsid w:val="00E97AB4"/>
    <w:rsid w:val="00EB06F6"/>
    <w:rsid w:val="00EB22C2"/>
    <w:rsid w:val="00EB4B38"/>
    <w:rsid w:val="00ED7FD8"/>
    <w:rsid w:val="00EE7D0A"/>
    <w:rsid w:val="00F03D08"/>
    <w:rsid w:val="00F17822"/>
    <w:rsid w:val="00F2441D"/>
    <w:rsid w:val="00F35FF7"/>
    <w:rsid w:val="00F437C1"/>
    <w:rsid w:val="00F44CDB"/>
    <w:rsid w:val="00F50837"/>
    <w:rsid w:val="00F543DF"/>
    <w:rsid w:val="00F566D5"/>
    <w:rsid w:val="00F575F2"/>
    <w:rsid w:val="00F622B4"/>
    <w:rsid w:val="00F64652"/>
    <w:rsid w:val="00F75D7A"/>
    <w:rsid w:val="00F82BCA"/>
    <w:rsid w:val="00FA0B1E"/>
    <w:rsid w:val="00FB0AEA"/>
    <w:rsid w:val="00FB264B"/>
    <w:rsid w:val="00FB7B0E"/>
    <w:rsid w:val="00FC0D07"/>
    <w:rsid w:val="00FC0F9D"/>
    <w:rsid w:val="00FC73C7"/>
    <w:rsid w:val="00FD46A2"/>
    <w:rsid w:val="00FE0028"/>
    <w:rsid w:val="00FE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basedOn w:val="TableNormal"/>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997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02096001">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25234486">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D0E9A9EA-676B-4A1C-9969-C6F7E7319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125</TotalTime>
  <Pages>10</Pages>
  <Words>2514</Words>
  <Characters>14333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cp:lastModifiedBy>
  <cp:revision>35</cp:revision>
  <dcterms:created xsi:type="dcterms:W3CDTF">2025-09-25T02:23:00Z</dcterms:created>
  <dcterms:modified xsi:type="dcterms:W3CDTF">2025-10-03T07:10:00Z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